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6FB8" w14:textId="65D7D3BE" w:rsidR="00EA7D97" w:rsidRDefault="00BE3072" w:rsidP="004B68FC">
      <w:pPr>
        <w:pStyle w:val="Bodycopy"/>
        <w:rPr>
          <w:i/>
          <w:iCs/>
        </w:rPr>
      </w:pPr>
      <w:r>
        <w:rPr>
          <w:noProof/>
          <w:lang w:eastAsia="en-AU"/>
        </w:rPr>
        <mc:AlternateContent>
          <mc:Choice Requires="wps">
            <w:drawing>
              <wp:anchor distT="0" distB="0" distL="114300" distR="114300" simplePos="0" relativeHeight="251663361" behindDoc="0" locked="0" layoutInCell="1" allowOverlap="1" wp14:anchorId="70CBDE57" wp14:editId="6346AAA9">
                <wp:simplePos x="0" y="0"/>
                <wp:positionH relativeFrom="column">
                  <wp:posOffset>-76835</wp:posOffset>
                </wp:positionH>
                <wp:positionV relativeFrom="page">
                  <wp:posOffset>742950</wp:posOffset>
                </wp:positionV>
                <wp:extent cx="4248150" cy="11791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1179195"/>
                        </a:xfrm>
                        <a:prstGeom prst="rect">
                          <a:avLst/>
                        </a:prstGeom>
                        <a:noFill/>
                        <a:ln w="6350">
                          <a:noFill/>
                        </a:ln>
                      </wps:spPr>
                      <wps:txbx>
                        <w:txbxContent>
                          <w:p w14:paraId="7F3FD06C" w14:textId="7847DA03" w:rsidR="00D3188A" w:rsidRPr="005E52B1" w:rsidRDefault="00EA7D97" w:rsidP="00D3188A">
                            <w:pPr>
                              <w:pStyle w:val="Heading1"/>
                            </w:pPr>
                            <w:r>
                              <w:t xml:space="preserve">Assessment and Reporting </w:t>
                            </w:r>
                            <w:r w:rsidR="00D3188A" w:rsidRPr="007A4880">
                              <w:t>P</w:t>
                            </w:r>
                            <w:r w:rsidR="00AE4E60">
                              <w:t>rocedure</w:t>
                            </w:r>
                            <w:r w:rsidR="00474F50">
                              <w:t>s</w:t>
                            </w:r>
                            <w:r w:rsidR="00D3188A" w:rsidRPr="007A4880">
                              <w:t xml:space="preserve"> </w:t>
                            </w:r>
                          </w:p>
                          <w:p w14:paraId="468700E2" w14:textId="77777777" w:rsidR="00184AB6" w:rsidRPr="00474F50" w:rsidRDefault="00EA7D97" w:rsidP="00D3188A">
                            <w:pPr>
                              <w:pStyle w:val="Heading1a"/>
                              <w:rPr>
                                <w:sz w:val="36"/>
                                <w:szCs w:val="36"/>
                              </w:rPr>
                            </w:pPr>
                            <w:r w:rsidRPr="00474F50">
                              <w:rPr>
                                <w:sz w:val="36"/>
                                <w:szCs w:val="36"/>
                              </w:rPr>
                              <w:t xml:space="preserve">Years 7 – 10 </w:t>
                            </w:r>
                          </w:p>
                          <w:p w14:paraId="4E2BC56E" w14:textId="7783A48B" w:rsidR="00D3188A" w:rsidRPr="005E52B1" w:rsidRDefault="00D3188A" w:rsidP="00D3188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BDE57" id="_x0000_t202" coordsize="21600,21600" o:spt="202" path="m,l,21600r21600,l21600,xe">
                <v:stroke joinstyle="miter"/>
                <v:path gradientshapeok="t" o:connecttype="rect"/>
              </v:shapetype>
              <v:shape id="Text Box 2" o:spid="_x0000_s1026" type="#_x0000_t202" style="position:absolute;margin-left:-6.05pt;margin-top:58.5pt;width:334.5pt;height:92.8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x4KAIAAE0EAAAOAAAAZHJzL2Uyb0RvYy54bWysVF1v2yAUfZ+0/4B4XxxnSdtYcaqsVaZJ&#10;UVsprfpMMMRWMZcBiZ39+l2w89FuT9Ne8IV7uR/nHDy7bWtF9sK6CnRO08GQEqE5FJXe5vTlefnl&#10;hhLnmS6YAi1yehCO3s4/f5o1JhMjKEEVwhJMol3WmJyW3pssSRwvRc3cAIzQ6JRga+Zxa7dJYVmD&#10;2WuVjIbDq6QBWxgLXDiHp/edk85jfikF949SOuGJyin25uNq47oJazKfsWxrmSkr3rfB/qGLmlUa&#10;i55S3TPPyM5Wf6SqK27BgfQDDnUCUlZcxBlwmnT4YZp1yYyIsyA4zpxgcv8vLX/Yr82TJb79Bi0S&#10;GIdwZgX8zSE2SWNc1scETF3mMDoM2kpbhy+OQPAiYns44SlaTzgejkfjm3SCLo6+NL2eptNJQDw5&#10;XzfW+e8CahKMnFokLLbA9ivnu9BjSKimYVkpFUlTmjQ5vfqK+d95MLnSfedds6Ft325aUhVhQrwd&#10;TjZQHHBwC50mnOHLCntYMeefmEURYN8obP+Ii1SAtaC3KCnB/vrbeYhHbtBLSYOiyqn7uWNWUKJ+&#10;aGRtmo7HQYVxM55cj3BjLz2bS4/e1XeAuk3xCRkezRDv1dGUFupX1P8iVEUX0xxr59QfzTvfSR3f&#10;DxeLRQxC3RnmV3pt+JHvgPBz+8qs6WnwyOADHOXHsg9sdLEd6oudB1lFqs6o9vCjZiPZ/fsKj+Jy&#10;H6POf4H5bwAAAP//AwBQSwMEFAAGAAgAAAAhAD0SHC3iAAAACwEAAA8AAABkcnMvZG93bnJldi54&#10;bWxMj0FLw0AQhe+C/2EZwVu7SaRpjdmUEiiC6KG1F2+T7DYJZmdjdttGf73jqR6H9/Hme/l6sr04&#10;m9F3jhTE8wiEodrpjhoFh/ftbAXCBySNvSOj4Nt4WBe3Nzlm2l1oZ8770AguIZ+hgjaEIZPS162x&#10;6OduMMTZ0Y0WA59jI/WIFy63vUyiKJUWO+IPLQ6mbE39uT9ZBS/l9g13VWJXP335/HrcDF+Hj4VS&#10;93fT5glEMFO4wvCnz+pQsFPlTqS96BXM4iRmlIN4yaOYSBfpI4hKwUOULEEWufy/ofgFAAD//wMA&#10;UEsBAi0AFAAGAAgAAAAhALaDOJL+AAAA4QEAABMAAAAAAAAAAAAAAAAAAAAAAFtDb250ZW50X1R5&#10;cGVzXS54bWxQSwECLQAUAAYACAAAACEAOP0h/9YAAACUAQAACwAAAAAAAAAAAAAAAAAvAQAAX3Jl&#10;bHMvLnJlbHNQSwECLQAUAAYACAAAACEAX0UseCgCAABNBAAADgAAAAAAAAAAAAAAAAAuAgAAZHJz&#10;L2Uyb0RvYy54bWxQSwECLQAUAAYACAAAACEAPRIcLeIAAAALAQAADwAAAAAAAAAAAAAAAACCBAAA&#10;ZHJzL2Rvd25yZXYueG1sUEsFBgAAAAAEAAQA8wAAAJEFAAAAAA==&#10;" filled="f" stroked="f" strokeweight=".5pt">
                <v:textbox>
                  <w:txbxContent>
                    <w:p w14:paraId="7F3FD06C" w14:textId="7847DA03" w:rsidR="00D3188A" w:rsidRPr="005E52B1" w:rsidRDefault="00EA7D97" w:rsidP="00D3188A">
                      <w:pPr>
                        <w:pStyle w:val="Heading1"/>
                      </w:pPr>
                      <w:r>
                        <w:t xml:space="preserve">Assessment and Reporting </w:t>
                      </w:r>
                      <w:r w:rsidR="00D3188A" w:rsidRPr="007A4880">
                        <w:t>P</w:t>
                      </w:r>
                      <w:r w:rsidR="00AE4E60">
                        <w:t>rocedure</w:t>
                      </w:r>
                      <w:r w:rsidR="00474F50">
                        <w:t>s</w:t>
                      </w:r>
                      <w:r w:rsidR="00D3188A" w:rsidRPr="007A4880">
                        <w:t xml:space="preserve"> </w:t>
                      </w:r>
                    </w:p>
                    <w:p w14:paraId="468700E2" w14:textId="77777777" w:rsidR="00184AB6" w:rsidRPr="00474F50" w:rsidRDefault="00EA7D97" w:rsidP="00D3188A">
                      <w:pPr>
                        <w:pStyle w:val="Heading1a"/>
                        <w:rPr>
                          <w:sz w:val="36"/>
                          <w:szCs w:val="36"/>
                        </w:rPr>
                      </w:pPr>
                      <w:r w:rsidRPr="00474F50">
                        <w:rPr>
                          <w:sz w:val="36"/>
                          <w:szCs w:val="36"/>
                        </w:rPr>
                        <w:t xml:space="preserve">Years 7 – 10 </w:t>
                      </w:r>
                    </w:p>
                    <w:p w14:paraId="4E2BC56E" w14:textId="7783A48B" w:rsidR="00D3188A" w:rsidRPr="005E52B1" w:rsidRDefault="00D3188A" w:rsidP="00D3188A">
                      <w:pPr>
                        <w:pStyle w:val="Heading1a"/>
                      </w:pPr>
                    </w:p>
                  </w:txbxContent>
                </v:textbox>
                <w10:wrap anchory="page"/>
              </v:shape>
            </w:pict>
          </mc:Fallback>
        </mc:AlternateContent>
      </w:r>
      <w:r>
        <w:rPr>
          <w:noProof/>
        </w:rPr>
        <w:drawing>
          <wp:anchor distT="0" distB="0" distL="114300" distR="114300" simplePos="0" relativeHeight="251667457" behindDoc="0" locked="0" layoutInCell="1" allowOverlap="1" wp14:anchorId="6749103B" wp14:editId="67499C0D">
            <wp:simplePos x="0" y="0"/>
            <wp:positionH relativeFrom="column">
              <wp:posOffset>4923790</wp:posOffset>
            </wp:positionH>
            <wp:positionV relativeFrom="paragraph">
              <wp:posOffset>-539115</wp:posOffset>
            </wp:positionV>
            <wp:extent cx="1187733" cy="1360627"/>
            <wp:effectExtent l="0" t="0" r="0" b="0"/>
            <wp:wrapNone/>
            <wp:docPr id="189842509" name="Picture 3"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509" name="Picture 3" descr="A logo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7733" cy="1360627"/>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5409" behindDoc="1" locked="1" layoutInCell="1" allowOverlap="1" wp14:anchorId="5034B6DE" wp14:editId="1837EAD5">
            <wp:simplePos x="0" y="0"/>
            <wp:positionH relativeFrom="page">
              <wp:posOffset>10160</wp:posOffset>
            </wp:positionH>
            <wp:positionV relativeFrom="page">
              <wp:posOffset>5080</wp:posOffset>
            </wp:positionV>
            <wp:extent cx="7563485" cy="1623060"/>
            <wp:effectExtent l="0" t="0" r="0" b="0"/>
            <wp:wrapNone/>
            <wp:docPr id="2120313660" name="Picture 2120313660"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13660"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3485" cy="1623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D399F2" w14:textId="35FB72B6" w:rsidR="00474F50" w:rsidRDefault="00474F50" w:rsidP="00EA7D97">
      <w:pPr>
        <w:tabs>
          <w:tab w:val="left" w:pos="3000"/>
        </w:tabs>
        <w:rPr>
          <w:rFonts w:ascii="Arial" w:eastAsiaTheme="majorEastAsia" w:hAnsi="Arial" w:cs="Arial"/>
          <w:i/>
          <w:iCs/>
          <w:color w:val="262626" w:themeColor="text1" w:themeTint="D9"/>
          <w:sz w:val="20"/>
          <w:szCs w:val="20"/>
          <w:lang w:val="en-US"/>
        </w:rPr>
      </w:pPr>
    </w:p>
    <w:p w14:paraId="2D25A1C8" w14:textId="1ECC7FFD" w:rsidR="00474F50" w:rsidRDefault="00474F50" w:rsidP="00EA7D97">
      <w:pPr>
        <w:tabs>
          <w:tab w:val="left" w:pos="3000"/>
        </w:tabs>
        <w:rPr>
          <w:rFonts w:ascii="Arial" w:eastAsiaTheme="majorEastAsia" w:hAnsi="Arial" w:cs="Arial"/>
          <w:i/>
          <w:iCs/>
          <w:color w:val="262626" w:themeColor="text1" w:themeTint="D9"/>
          <w:sz w:val="20"/>
          <w:szCs w:val="20"/>
          <w:lang w:val="en-US"/>
        </w:rPr>
      </w:pPr>
    </w:p>
    <w:p w14:paraId="2BD8889D" w14:textId="53046235" w:rsidR="00474F50" w:rsidRDefault="00474F50" w:rsidP="00EA7D97">
      <w:pPr>
        <w:tabs>
          <w:tab w:val="left" w:pos="3000"/>
        </w:tabs>
        <w:rPr>
          <w:rFonts w:ascii="Arial" w:eastAsiaTheme="majorEastAsia" w:hAnsi="Arial" w:cs="Arial"/>
          <w:i/>
          <w:iCs/>
          <w:color w:val="262626" w:themeColor="text1" w:themeTint="D9"/>
          <w:sz w:val="20"/>
          <w:szCs w:val="20"/>
          <w:lang w:val="en-US"/>
        </w:rPr>
      </w:pPr>
    </w:p>
    <w:p w14:paraId="1F8BA57D" w14:textId="700D850A" w:rsidR="00474F50" w:rsidRDefault="00474F50" w:rsidP="00EA7D97">
      <w:pPr>
        <w:tabs>
          <w:tab w:val="left" w:pos="3000"/>
        </w:tabs>
        <w:rPr>
          <w:rFonts w:ascii="Arial" w:eastAsiaTheme="majorEastAsia" w:hAnsi="Arial" w:cs="Arial"/>
          <w:i/>
          <w:iCs/>
          <w:color w:val="262626" w:themeColor="text1" w:themeTint="D9"/>
          <w:sz w:val="20"/>
          <w:szCs w:val="20"/>
          <w:lang w:val="en-US"/>
        </w:rPr>
      </w:pPr>
    </w:p>
    <w:p w14:paraId="1A82A0B2" w14:textId="0D99CE81" w:rsidR="00474F50" w:rsidRDefault="00474F50" w:rsidP="00EA7D97">
      <w:pPr>
        <w:tabs>
          <w:tab w:val="left" w:pos="3000"/>
        </w:tabs>
        <w:rPr>
          <w:rFonts w:ascii="Arial" w:eastAsiaTheme="majorEastAsia" w:hAnsi="Arial" w:cs="Arial"/>
          <w:i/>
          <w:iCs/>
          <w:color w:val="262626" w:themeColor="text1" w:themeTint="D9"/>
          <w:sz w:val="20"/>
          <w:szCs w:val="20"/>
          <w:lang w:val="en-US"/>
        </w:rPr>
      </w:pPr>
    </w:p>
    <w:p w14:paraId="237D0DA9" w14:textId="60B3E531" w:rsidR="003C1632" w:rsidRDefault="003C1632" w:rsidP="00E44BA6">
      <w:pPr>
        <w:pStyle w:val="Heading2"/>
        <w:rPr>
          <w:b/>
        </w:rPr>
      </w:pPr>
      <w:r>
        <w:t>Introduction</w:t>
      </w:r>
    </w:p>
    <w:p w14:paraId="45F848D6" w14:textId="496607E3" w:rsidR="003C1632" w:rsidRPr="00B87735" w:rsidRDefault="002302AE" w:rsidP="00B87735">
      <w:pPr>
        <w:pStyle w:val="Bodycopy"/>
      </w:pPr>
      <w:r>
        <w:t>Padua College</w:t>
      </w:r>
      <w:r w:rsidR="00EA7D97">
        <w:t xml:space="preserve"> </w:t>
      </w:r>
      <w:r w:rsidR="00B87735">
        <w:t>operate</w:t>
      </w:r>
      <w:r w:rsidR="00EA7D97">
        <w:t>s</w:t>
      </w:r>
      <w:r w:rsidR="00B87735">
        <w:t xml:space="preserve"> with the consent of the Catholic Archbishop of Melbourne and </w:t>
      </w:r>
      <w:proofErr w:type="gramStart"/>
      <w:r w:rsidR="00EA7D97">
        <w:t xml:space="preserve">is </w:t>
      </w:r>
      <w:r w:rsidR="00B87735">
        <w:t xml:space="preserve"> owned</w:t>
      </w:r>
      <w:proofErr w:type="gramEnd"/>
      <w:r w:rsidR="00B87735">
        <w:t xml:space="preserve">, operated and governed by </w:t>
      </w:r>
      <w:r w:rsidR="00EA7D97">
        <w:t>Melbourne Archdiocese Catholic Schools Ltd (M</w:t>
      </w:r>
      <w:r w:rsidR="00B87735">
        <w:t>ACS</w:t>
      </w:r>
      <w:r w:rsidR="00EA7D97">
        <w:t>)</w:t>
      </w:r>
      <w:r w:rsidR="00B87735">
        <w:t xml:space="preserve">. </w:t>
      </w:r>
    </w:p>
    <w:p w14:paraId="47DEFC17" w14:textId="75C01AFA" w:rsidR="003B4362" w:rsidRDefault="003B4362" w:rsidP="00D3188A">
      <w:pPr>
        <w:pStyle w:val="Heading2"/>
      </w:pPr>
      <w:r>
        <w:t>Purpose</w:t>
      </w:r>
    </w:p>
    <w:p w14:paraId="3C46DD82" w14:textId="3DF3D8EA" w:rsidR="00EA7D97" w:rsidRDefault="00EA7D97" w:rsidP="00184AB6">
      <w:pPr>
        <w:pStyle w:val="Bodycopy"/>
        <w:spacing w:after="60"/>
      </w:pPr>
      <w:r w:rsidRPr="00850EB5">
        <w:t xml:space="preserve">This </w:t>
      </w:r>
      <w:r>
        <w:t>procedure</w:t>
      </w:r>
      <w:r w:rsidRPr="00850EB5">
        <w:t xml:space="preserve"> </w:t>
      </w:r>
      <w:r>
        <w:t>supports the school to:</w:t>
      </w:r>
    </w:p>
    <w:p w14:paraId="05AC99CC" w14:textId="4ED55BA7" w:rsidR="00EA7D97" w:rsidRDefault="00EA7D97" w:rsidP="00EA7D97">
      <w:pPr>
        <w:pStyle w:val="Simpleliststylelevel1"/>
        <w:ind w:left="360" w:hanging="360"/>
      </w:pPr>
      <w:r>
        <w:t xml:space="preserve">develop and implement school practices to meet all relevant regulatory and legislative requirements as they relate to the assessment and reporting of student progress and achievement, with evidence of documentation, and </w:t>
      </w:r>
    </w:p>
    <w:p w14:paraId="4994EB38" w14:textId="2353C883" w:rsidR="00EA7D97" w:rsidRDefault="00EA7D97" w:rsidP="00EA7D97">
      <w:pPr>
        <w:pStyle w:val="Simpleliststylelevel1"/>
        <w:ind w:left="360" w:hanging="360"/>
      </w:pPr>
      <w:r>
        <w:t xml:space="preserve">ensure that in meeting these requirements, the school ais faithful to the vision and purpose of the </w:t>
      </w:r>
      <w:r w:rsidRPr="007E3DDA">
        <w:rPr>
          <w:i/>
          <w:iCs/>
        </w:rPr>
        <w:t>MACS 2030</w:t>
      </w:r>
      <w:r>
        <w:t xml:space="preserve"> strategic plan.</w:t>
      </w:r>
    </w:p>
    <w:p w14:paraId="21E14796" w14:textId="0476BAF6" w:rsidR="00982DC0" w:rsidRDefault="00DD0048" w:rsidP="00D50691">
      <w:pPr>
        <w:pStyle w:val="Heading2"/>
      </w:pPr>
      <w:r w:rsidRPr="00D50691">
        <w:t>Scope</w:t>
      </w:r>
    </w:p>
    <w:p w14:paraId="133AA421" w14:textId="5381C9D6" w:rsidR="00EA7D97" w:rsidRPr="00E850A0" w:rsidRDefault="00EA7D97" w:rsidP="00EA7D97">
      <w:pPr>
        <w:pStyle w:val="Simpleliststylelevel1"/>
        <w:numPr>
          <w:ilvl w:val="0"/>
          <w:numId w:val="0"/>
        </w:numPr>
      </w:pPr>
      <w:bookmarkStart w:id="0" w:name="_Hlk201905495"/>
      <w:r w:rsidRPr="52977A36">
        <w:t>These procedures</w:t>
      </w:r>
      <w:r>
        <w:t xml:space="preserve"> apply</w:t>
      </w:r>
      <w:r w:rsidRPr="52977A36">
        <w:t xml:space="preserve"> </w:t>
      </w:r>
      <w:r>
        <w:t xml:space="preserve">in </w:t>
      </w:r>
      <w:r w:rsidRPr="00E850A0">
        <w:t>Year</w:t>
      </w:r>
      <w:r>
        <w:t>s</w:t>
      </w:r>
      <w:r w:rsidRPr="00E850A0">
        <w:t xml:space="preserve"> 7–10</w:t>
      </w:r>
      <w:r>
        <w:t xml:space="preserve"> for assessment and reporting against </w:t>
      </w:r>
      <w:bookmarkStart w:id="1" w:name="_Hlk201905852"/>
      <w:r>
        <w:t xml:space="preserve">the designated curricula – Victorian </w:t>
      </w:r>
      <w:bookmarkEnd w:id="1"/>
      <w:r>
        <w:t xml:space="preserve">Curriculum F–10 and the </w:t>
      </w:r>
      <w:r w:rsidRPr="1C97B925">
        <w:t>Religious Education Curriculum</w:t>
      </w:r>
      <w:r>
        <w:t xml:space="preserve"> for </w:t>
      </w:r>
      <w:r w:rsidR="0080450A">
        <w:t xml:space="preserve">the </w:t>
      </w:r>
      <w:r>
        <w:t xml:space="preserve">Archdiocese </w:t>
      </w:r>
      <w:r w:rsidR="0080450A">
        <w:t>of Melbourne</w:t>
      </w:r>
      <w:bookmarkEnd w:id="0"/>
      <w:r>
        <w:t>. They apply to</w:t>
      </w:r>
      <w:r w:rsidRPr="00E850A0">
        <w:t>:</w:t>
      </w:r>
    </w:p>
    <w:p w14:paraId="4BB73677" w14:textId="77777777" w:rsidR="00EA7D97" w:rsidRDefault="00EA7D97" w:rsidP="00EA7D97">
      <w:pPr>
        <w:pStyle w:val="Simpleliststylelevel1"/>
        <w:spacing w:line="259" w:lineRule="auto"/>
        <w:ind w:left="360" w:hanging="360"/>
      </w:pPr>
      <w:r>
        <w:t>school leaders</w:t>
      </w:r>
    </w:p>
    <w:p w14:paraId="4EB16113" w14:textId="77777777" w:rsidR="00EA7D97" w:rsidRDefault="00EA7D97" w:rsidP="00EA7D97">
      <w:pPr>
        <w:pStyle w:val="Simpleliststylelevel1"/>
        <w:spacing w:line="259" w:lineRule="auto"/>
        <w:ind w:left="360" w:hanging="360"/>
      </w:pPr>
      <w:r>
        <w:t>teachers,</w:t>
      </w:r>
      <w:r w:rsidRPr="52977A36">
        <w:t xml:space="preserve"> and </w:t>
      </w:r>
    </w:p>
    <w:p w14:paraId="05E5FAAF" w14:textId="77777777" w:rsidR="00EA7D97" w:rsidRPr="00D259DE" w:rsidRDefault="00EA7D97" w:rsidP="00EA7D97">
      <w:pPr>
        <w:pStyle w:val="Simpleliststylelevel1"/>
        <w:spacing w:after="200" w:line="259" w:lineRule="auto"/>
        <w:rPr>
          <w:strike/>
          <w:color w:val="auto"/>
        </w:rPr>
      </w:pPr>
      <w:r>
        <w:rPr>
          <w:color w:val="auto"/>
        </w:rPr>
        <w:t>s</w:t>
      </w:r>
      <w:r w:rsidRPr="00D259DE">
        <w:rPr>
          <w:color w:val="auto"/>
        </w:rPr>
        <w:t>taff with responsibility for assess</w:t>
      </w:r>
      <w:r>
        <w:rPr>
          <w:color w:val="auto"/>
        </w:rPr>
        <w:t>ing</w:t>
      </w:r>
      <w:r w:rsidRPr="00D259DE">
        <w:rPr>
          <w:color w:val="auto"/>
        </w:rPr>
        <w:t xml:space="preserve"> and reporting on student progress and achievement. </w:t>
      </w:r>
    </w:p>
    <w:p w14:paraId="3D4201D1" w14:textId="2301160C" w:rsidR="00DD0048" w:rsidRDefault="00EA7D97" w:rsidP="00D3188A">
      <w:pPr>
        <w:pStyle w:val="Heading2"/>
        <w:ind w:left="357" w:hanging="357"/>
      </w:pPr>
      <w:r>
        <w:t xml:space="preserve">Assessment </w:t>
      </w:r>
    </w:p>
    <w:p w14:paraId="01F5DEC1" w14:textId="58622219" w:rsidR="00EA7D97" w:rsidRDefault="00EA7D97" w:rsidP="00EA7D97">
      <w:pPr>
        <w:pStyle w:val="Bodycopy"/>
      </w:pPr>
      <w:r w:rsidRPr="003E6E99">
        <w:t xml:space="preserve">The </w:t>
      </w:r>
      <w:r>
        <w:t>p</w:t>
      </w:r>
      <w:r w:rsidRPr="003E6E99">
        <w:t xml:space="preserve">rincipal is responsible for ensuring that the following procedures </w:t>
      </w:r>
      <w:r>
        <w:t xml:space="preserve">relating to assessment </w:t>
      </w:r>
      <w:r w:rsidRPr="003E6E99">
        <w:t xml:space="preserve">are </w:t>
      </w:r>
      <w:r w:rsidR="00BD6DDE">
        <w:t>implemented</w:t>
      </w:r>
      <w:r>
        <w:t>.</w:t>
      </w:r>
    </w:p>
    <w:p w14:paraId="2BF8ACC2" w14:textId="77777777" w:rsidR="00EA7D97" w:rsidRPr="00BB3EEB" w:rsidRDefault="00EA7D97" w:rsidP="00184AB6">
      <w:pPr>
        <w:pStyle w:val="Heading3"/>
        <w:ind w:left="567"/>
      </w:pPr>
      <w:r>
        <w:t>Assessment</w:t>
      </w:r>
    </w:p>
    <w:p w14:paraId="7E08568E" w14:textId="0465BD80" w:rsidR="00EA7D97" w:rsidRPr="001E2A0C" w:rsidRDefault="00AA7B7E" w:rsidP="00EA7D97">
      <w:pPr>
        <w:pStyle w:val="Simpleliststylelevel2"/>
        <w:numPr>
          <w:ilvl w:val="0"/>
          <w:numId w:val="0"/>
        </w:numPr>
        <w:spacing w:after="200"/>
        <w:rPr>
          <w:color w:val="auto"/>
          <w:highlight w:val="yellow"/>
        </w:rPr>
      </w:pPr>
      <w:bookmarkStart w:id="2" w:name="_Hlk195616123"/>
      <w:r>
        <w:rPr>
          <w:rFonts w:eastAsiaTheme="minorHAnsi" w:cstheme="minorBidi"/>
          <w:szCs w:val="24"/>
        </w:rPr>
        <w:t>We use the</w:t>
      </w:r>
      <w:r w:rsidR="00EA7D97" w:rsidRPr="00921112">
        <w:t xml:space="preserve"> following </w:t>
      </w:r>
      <w:r w:rsidR="00EA7D97">
        <w:t>approaches</w:t>
      </w:r>
      <w:r w:rsidR="00186093">
        <w:t xml:space="preserve"> </w:t>
      </w:r>
      <w:r w:rsidR="00EA7D97" w:rsidRPr="00921112">
        <w:t xml:space="preserve">to </w:t>
      </w:r>
      <w:r w:rsidR="00EA7D97">
        <w:t xml:space="preserve">design and </w:t>
      </w:r>
      <w:r w:rsidR="00184AB6">
        <w:t>map assessment</w:t>
      </w:r>
      <w:r w:rsidR="00EA7D97">
        <w:t xml:space="preserve"> against the designated curricula</w:t>
      </w:r>
      <w:r w:rsidR="00EA7D97" w:rsidRPr="007E552F">
        <w:t>.</w:t>
      </w:r>
      <w:r w:rsidR="00EA7D97">
        <w:t xml:space="preserve"> This is to ensure that the assessments are linked to and will accurately measure student knowledge, understanding and skills. </w:t>
      </w:r>
    </w:p>
    <w:bookmarkEnd w:id="2"/>
    <w:p w14:paraId="20ED7BC0" w14:textId="77777777" w:rsidR="00EA7D97" w:rsidRDefault="00EA7D97" w:rsidP="00EA7D97">
      <w:pPr>
        <w:pStyle w:val="Heading4"/>
      </w:pPr>
      <w:r>
        <w:t xml:space="preserve">Process for designing assessment tasks  </w:t>
      </w:r>
    </w:p>
    <w:p w14:paraId="51B13975" w14:textId="3DB9DB09" w:rsidR="00EA7D97" w:rsidRPr="00147749" w:rsidRDefault="00186093" w:rsidP="00EA7D97">
      <w:pPr>
        <w:pStyle w:val="Simpleliststylelevel2"/>
        <w:numPr>
          <w:ilvl w:val="0"/>
          <w:numId w:val="0"/>
        </w:numPr>
        <w:spacing w:after="200"/>
        <w:rPr>
          <w:color w:val="auto"/>
        </w:rPr>
      </w:pPr>
      <w:r>
        <w:rPr>
          <w:rFonts w:eastAsiaTheme="minorHAnsi" w:cstheme="minorBidi"/>
          <w:szCs w:val="24"/>
        </w:rPr>
        <w:t xml:space="preserve">A </w:t>
      </w:r>
      <w:r w:rsidR="00EA7D97">
        <w:t xml:space="preserve">structured </w:t>
      </w:r>
      <w:r w:rsidR="00EA7D97" w:rsidRPr="007E654D">
        <w:rPr>
          <w:color w:val="auto"/>
        </w:rPr>
        <w:t>process for assessment design and mapping</w:t>
      </w:r>
      <w:r w:rsidR="00EA7D97">
        <w:rPr>
          <w:color w:val="auto"/>
        </w:rPr>
        <w:t xml:space="preserve"> ensures that </w:t>
      </w:r>
      <w:r w:rsidR="00EA7D97">
        <w:rPr>
          <w:rFonts w:eastAsia="Calibri"/>
        </w:rPr>
        <w:t xml:space="preserve">the assessment tasks </w:t>
      </w:r>
      <w:r w:rsidR="00EA7D97" w:rsidRPr="007072C5">
        <w:rPr>
          <w:rFonts w:eastAsia="Calibri"/>
        </w:rPr>
        <w:t xml:space="preserve">demonstrate alignment with the </w:t>
      </w:r>
      <w:r w:rsidR="00EA7D97">
        <w:rPr>
          <w:rFonts w:eastAsia="Calibri"/>
        </w:rPr>
        <w:t>Victorian C</w:t>
      </w:r>
      <w:r w:rsidR="00EA7D97" w:rsidRPr="007072C5">
        <w:rPr>
          <w:rFonts w:eastAsia="Calibri"/>
        </w:rPr>
        <w:t>urriculum achievement standards</w:t>
      </w:r>
      <w:r w:rsidR="00EA7D97">
        <w:rPr>
          <w:rFonts w:eastAsia="Calibri"/>
        </w:rPr>
        <w:t xml:space="preserve">, and that </w:t>
      </w:r>
      <w:r w:rsidR="00EA7D97" w:rsidRPr="000338E9">
        <w:rPr>
          <w:rFonts w:eastAsia="Calibri"/>
        </w:rPr>
        <w:t xml:space="preserve">there is consistency in assessment across </w:t>
      </w:r>
      <w:r w:rsidR="00EA7D97">
        <w:rPr>
          <w:rFonts w:eastAsia="Calibri"/>
        </w:rPr>
        <w:t>all</w:t>
      </w:r>
      <w:r w:rsidR="00EA7D97" w:rsidRPr="000338E9">
        <w:rPr>
          <w:rFonts w:eastAsia="Calibri"/>
        </w:rPr>
        <w:t xml:space="preserve"> learning areas and year level(s)</w:t>
      </w:r>
      <w:r w:rsidR="00EA7D97">
        <w:rPr>
          <w:rFonts w:eastAsia="Calibri"/>
        </w:rPr>
        <w:t xml:space="preserve">. This also supports the </w:t>
      </w:r>
      <w:r w:rsidR="00EA7D97" w:rsidRPr="00912C2C">
        <w:rPr>
          <w:lang w:eastAsia="en-AU"/>
        </w:rPr>
        <w:t>continu</w:t>
      </w:r>
      <w:r w:rsidR="00EA7D97">
        <w:rPr>
          <w:lang w:eastAsia="en-AU"/>
        </w:rPr>
        <w:t>um</w:t>
      </w:r>
      <w:r w:rsidR="00EA7D97" w:rsidRPr="00912C2C">
        <w:rPr>
          <w:lang w:eastAsia="en-AU"/>
        </w:rPr>
        <w:t xml:space="preserve"> </w:t>
      </w:r>
      <w:r w:rsidR="00EA7D97">
        <w:rPr>
          <w:lang w:eastAsia="en-AU"/>
        </w:rPr>
        <w:t>of</w:t>
      </w:r>
      <w:r w:rsidR="00EA7D97" w:rsidRPr="00912C2C">
        <w:rPr>
          <w:lang w:eastAsia="en-AU"/>
        </w:rPr>
        <w:t xml:space="preserve"> learning</w:t>
      </w:r>
      <w:r w:rsidR="00EA7D97">
        <w:rPr>
          <w:color w:val="auto"/>
        </w:rPr>
        <w:t xml:space="preserve"> set out by the Victorian Curriculum. </w:t>
      </w:r>
    </w:p>
    <w:p w14:paraId="7D291743" w14:textId="5C24A975" w:rsidR="00EA7D97" w:rsidRPr="00E859CE" w:rsidRDefault="00E859CE" w:rsidP="00E859CE">
      <w:pPr>
        <w:pStyle w:val="Simpleliststylelevel1"/>
        <w:numPr>
          <w:ilvl w:val="0"/>
          <w:numId w:val="0"/>
        </w:numPr>
        <w:rPr>
          <w:lang w:eastAsia="en-AU"/>
        </w:rPr>
      </w:pPr>
      <w:r>
        <w:rPr>
          <w:lang w:eastAsia="en-AU"/>
        </w:rPr>
        <w:t xml:space="preserve">The learning area </w:t>
      </w:r>
      <w:r w:rsidR="00186093" w:rsidRPr="00E859CE">
        <w:rPr>
          <w:lang w:eastAsia="en-AU"/>
        </w:rPr>
        <w:t>s</w:t>
      </w:r>
      <w:r w:rsidR="00EA7D97" w:rsidRPr="00E859CE">
        <w:rPr>
          <w:lang w:eastAsia="en-AU"/>
        </w:rPr>
        <w:t>taff wor</w:t>
      </w:r>
      <w:r>
        <w:rPr>
          <w:lang w:eastAsia="en-AU"/>
        </w:rPr>
        <w:t>k</w:t>
      </w:r>
      <w:r w:rsidR="00EA7D97" w:rsidRPr="00E859CE">
        <w:rPr>
          <w:lang w:eastAsia="en-AU"/>
        </w:rPr>
        <w:t xml:space="preserve"> collaboratively in teaching teams to design, create and share authentic, fit for purpose assessments that:</w:t>
      </w:r>
    </w:p>
    <w:p w14:paraId="2C6E635F" w14:textId="5DD9D043" w:rsidR="00EA7D97" w:rsidRPr="00E859CE" w:rsidRDefault="00186093" w:rsidP="00862EA5">
      <w:pPr>
        <w:pStyle w:val="Simpleliststylelevel2"/>
        <w:numPr>
          <w:ilvl w:val="0"/>
          <w:numId w:val="11"/>
        </w:numPr>
      </w:pPr>
      <w:r w:rsidRPr="00E859CE">
        <w:t>d</w:t>
      </w:r>
      <w:r w:rsidR="00EA7D97" w:rsidRPr="00E859CE">
        <w:t>emonstrate alignment with the curriculum achievement standards</w:t>
      </w:r>
    </w:p>
    <w:p w14:paraId="21E6FB12" w14:textId="0A65D122" w:rsidR="00EA7D97" w:rsidRPr="00E859CE" w:rsidRDefault="00186093" w:rsidP="00862EA5">
      <w:pPr>
        <w:pStyle w:val="Simpleliststylelevel2"/>
        <w:numPr>
          <w:ilvl w:val="0"/>
          <w:numId w:val="11"/>
        </w:numPr>
      </w:pPr>
      <w:r w:rsidRPr="00E859CE">
        <w:t>r</w:t>
      </w:r>
      <w:r w:rsidR="00EA7D97" w:rsidRPr="00E859CE">
        <w:t>eflect the learning program and learning objectives</w:t>
      </w:r>
    </w:p>
    <w:p w14:paraId="353AA6EC" w14:textId="5768612E" w:rsidR="00EA7D97" w:rsidRPr="00E859CE" w:rsidRDefault="00186093" w:rsidP="00862EA5">
      <w:pPr>
        <w:pStyle w:val="Simpleliststylelevel2"/>
        <w:numPr>
          <w:ilvl w:val="0"/>
          <w:numId w:val="11"/>
        </w:numPr>
      </w:pPr>
      <w:r w:rsidRPr="00E859CE">
        <w:t>a</w:t>
      </w:r>
      <w:r w:rsidR="00EA7D97" w:rsidRPr="00E859CE">
        <w:t xml:space="preserve">re explicit and clarify what students need to know, understand and be able to do </w:t>
      </w:r>
      <w:proofErr w:type="gramStart"/>
      <w:r w:rsidR="00EA7D97" w:rsidRPr="00E859CE">
        <w:t>as a result of</w:t>
      </w:r>
      <w:proofErr w:type="gramEnd"/>
      <w:r w:rsidR="00EA7D97" w:rsidRPr="00E859CE">
        <w:t xml:space="preserve"> the learning program</w:t>
      </w:r>
    </w:p>
    <w:p w14:paraId="26228D38" w14:textId="067F9016" w:rsidR="00EA7D97" w:rsidRPr="00E859CE" w:rsidRDefault="00186093" w:rsidP="00862EA5">
      <w:pPr>
        <w:pStyle w:val="Simpleliststylelevel2"/>
        <w:numPr>
          <w:ilvl w:val="0"/>
          <w:numId w:val="11"/>
        </w:numPr>
        <w:rPr>
          <w:rFonts w:eastAsia="Times New Roman" w:cs="Arial"/>
          <w:color w:val="auto"/>
          <w:lang w:eastAsia="en-AU"/>
        </w:rPr>
      </w:pPr>
      <w:r w:rsidRPr="00E859CE">
        <w:t>s</w:t>
      </w:r>
      <w:r w:rsidR="00EA7D97" w:rsidRPr="00E859CE">
        <w:t>upport teachers</w:t>
      </w:r>
      <w:r w:rsidR="00EA7D97" w:rsidRPr="00E859CE">
        <w:rPr>
          <w:rFonts w:eastAsia="Times New Roman" w:cs="Arial"/>
          <w:color w:val="auto"/>
          <w:lang w:eastAsia="en-AU"/>
        </w:rPr>
        <w:t xml:space="preserve"> to make informed judgements</w:t>
      </w:r>
      <w:r w:rsidR="00E859CE">
        <w:rPr>
          <w:rFonts w:eastAsia="Times New Roman" w:cs="Arial"/>
          <w:color w:val="auto"/>
          <w:lang w:eastAsia="en-AU"/>
        </w:rPr>
        <w:t>.</w:t>
      </w:r>
    </w:p>
    <w:p w14:paraId="0685A8AD" w14:textId="77777777" w:rsidR="00E859CE" w:rsidRDefault="00E859CE" w:rsidP="00EA7D97">
      <w:pPr>
        <w:pStyle w:val="Heading4"/>
        <w:rPr>
          <w:lang w:eastAsia="en-AU"/>
        </w:rPr>
      </w:pPr>
    </w:p>
    <w:p w14:paraId="57AF2BC3" w14:textId="77777777" w:rsidR="00E859CE" w:rsidRDefault="00E859CE" w:rsidP="00EA7D97">
      <w:pPr>
        <w:pStyle w:val="Heading4"/>
        <w:rPr>
          <w:lang w:eastAsia="en-AU"/>
        </w:rPr>
      </w:pPr>
    </w:p>
    <w:p w14:paraId="7BD5AA2D" w14:textId="77777777" w:rsidR="00E859CE" w:rsidRDefault="00E859CE" w:rsidP="00EA7D97">
      <w:pPr>
        <w:pStyle w:val="Heading4"/>
        <w:rPr>
          <w:lang w:eastAsia="en-AU"/>
        </w:rPr>
      </w:pPr>
    </w:p>
    <w:p w14:paraId="3B482524" w14:textId="762EC8AE" w:rsidR="00EA7D97" w:rsidRPr="009557C3" w:rsidRDefault="00EA7D97" w:rsidP="00EA7D97">
      <w:pPr>
        <w:pStyle w:val="Heading4"/>
        <w:rPr>
          <w:rFonts w:ascii="Segoe UI" w:hAnsi="Segoe UI" w:cs="Segoe UI"/>
          <w:lang w:eastAsia="en-AU"/>
        </w:rPr>
      </w:pPr>
      <w:r>
        <w:rPr>
          <w:lang w:eastAsia="en-AU"/>
        </w:rPr>
        <w:lastRenderedPageBreak/>
        <w:t>Assessment practices and tools</w:t>
      </w:r>
    </w:p>
    <w:p w14:paraId="59C5A427" w14:textId="3AA5E7E9" w:rsidR="00EA7D97" w:rsidRPr="009557C3" w:rsidRDefault="00186093" w:rsidP="00EA7D97">
      <w:pPr>
        <w:pStyle w:val="Simpleliststylelevel2"/>
        <w:numPr>
          <w:ilvl w:val="0"/>
          <w:numId w:val="0"/>
        </w:numPr>
        <w:spacing w:after="200"/>
        <w:rPr>
          <w:rFonts w:ascii="Segoe UI" w:hAnsi="Segoe UI" w:cs="Segoe UI"/>
          <w:lang w:eastAsia="en-AU"/>
        </w:rPr>
      </w:pPr>
      <w:r>
        <w:rPr>
          <w:rFonts w:eastAsiaTheme="minorHAnsi" w:cstheme="minorBidi"/>
          <w:szCs w:val="24"/>
        </w:rPr>
        <w:t>A</w:t>
      </w:r>
      <w:r w:rsidR="00EA7D97" w:rsidRPr="009557C3">
        <w:rPr>
          <w:lang w:eastAsia="en-AU"/>
        </w:rPr>
        <w:t xml:space="preserve"> range of evidence-based assessment practices and tools</w:t>
      </w:r>
      <w:r>
        <w:rPr>
          <w:lang w:eastAsia="en-AU"/>
        </w:rPr>
        <w:t xml:space="preserve"> are used</w:t>
      </w:r>
      <w:r w:rsidR="00EA7D97" w:rsidRPr="009557C3">
        <w:rPr>
          <w:lang w:eastAsia="en-AU"/>
        </w:rPr>
        <w:t xml:space="preserve"> that are fair, equitable and transparent</w:t>
      </w:r>
      <w:r w:rsidR="00EA7D97">
        <w:rPr>
          <w:lang w:eastAsia="en-AU"/>
        </w:rPr>
        <w:t xml:space="preserve">, to accurately monitor and assess student learning growth and achievement. These include:  </w:t>
      </w:r>
    </w:p>
    <w:p w14:paraId="7B123A8C" w14:textId="384D7F9A" w:rsidR="00EA7D97" w:rsidRPr="00E859CE" w:rsidRDefault="00186093" w:rsidP="00EA7D97">
      <w:pPr>
        <w:pStyle w:val="Simpleliststylelevel1"/>
        <w:rPr>
          <w:rFonts w:eastAsia="Calibri"/>
        </w:rPr>
      </w:pPr>
      <w:r w:rsidRPr="00E859CE">
        <w:t>c</w:t>
      </w:r>
      <w:r w:rsidR="00EA7D97" w:rsidRPr="00E859CE">
        <w:t xml:space="preserve">ommon assessment tasks across all relevant learning areas and year levels, which </w:t>
      </w:r>
      <w:r w:rsidR="00EA7D97" w:rsidRPr="00E859CE">
        <w:rPr>
          <w:rFonts w:eastAsia="Calibri"/>
        </w:rPr>
        <w:t>reflect uniform high expectations for all learners</w:t>
      </w:r>
    </w:p>
    <w:p w14:paraId="055D135C" w14:textId="76D419C7" w:rsidR="00EA7D97" w:rsidRPr="00E859CE" w:rsidRDefault="00186093" w:rsidP="00EA7D97">
      <w:pPr>
        <w:pStyle w:val="Simpleliststylelevel1"/>
      </w:pPr>
      <w:r w:rsidRPr="00E859CE">
        <w:t>d</w:t>
      </w:r>
      <w:r w:rsidR="00EA7D97" w:rsidRPr="00E859CE">
        <w:t>etailed rubrics, or other evidence-based assessment tools, and clear assessment criteria, to:</w:t>
      </w:r>
    </w:p>
    <w:p w14:paraId="5EBC65B2" w14:textId="79BCF32E" w:rsidR="00EA7D97" w:rsidRPr="00E859CE" w:rsidRDefault="00186093" w:rsidP="00EA7D97">
      <w:pPr>
        <w:pStyle w:val="Simpleliststylelevel2"/>
      </w:pPr>
      <w:r w:rsidRPr="00E859CE">
        <w:t>h</w:t>
      </w:r>
      <w:r w:rsidR="00EA7D97" w:rsidRPr="00E859CE">
        <w:t>elp students understand what is expected of them</w:t>
      </w:r>
    </w:p>
    <w:p w14:paraId="7C963D1F" w14:textId="440F83B1" w:rsidR="00EA7D97" w:rsidRPr="00E859CE" w:rsidRDefault="00186093" w:rsidP="00EA7D97">
      <w:pPr>
        <w:pStyle w:val="Simpleliststylelevel2"/>
      </w:pPr>
      <w:r w:rsidRPr="00E859CE">
        <w:t>e</w:t>
      </w:r>
      <w:r w:rsidR="00EA7D97" w:rsidRPr="00E859CE">
        <w:t>nsure that all students are being assessed against the same standards</w:t>
      </w:r>
    </w:p>
    <w:p w14:paraId="2AB3B7D6" w14:textId="72E681D7" w:rsidR="00EA7D97" w:rsidRPr="00E859CE" w:rsidRDefault="00186093" w:rsidP="00EA7D97">
      <w:pPr>
        <w:pStyle w:val="Simpleliststylelevel2"/>
      </w:pPr>
      <w:r w:rsidRPr="00E859CE">
        <w:t>p</w:t>
      </w:r>
      <w:r w:rsidR="00EA7D97" w:rsidRPr="00E859CE">
        <w:t>rovide opportunity and scope for students to demonstrate above year-level and well above year-level standards</w:t>
      </w:r>
    </w:p>
    <w:p w14:paraId="4BA06409" w14:textId="52C3B83E" w:rsidR="00EA7D97" w:rsidRPr="00E859CE" w:rsidRDefault="00186093" w:rsidP="00EA7D97">
      <w:pPr>
        <w:pStyle w:val="Simpleliststylelevel2"/>
      </w:pPr>
      <w:r w:rsidRPr="00E859CE">
        <w:t>p</w:t>
      </w:r>
      <w:r w:rsidR="00EA7D97" w:rsidRPr="00E859CE">
        <w:t xml:space="preserve">rovide timely and targeted feedback to students relative to their needs, in order to support their ongoing learning growth and achievement </w:t>
      </w:r>
    </w:p>
    <w:p w14:paraId="632A7832" w14:textId="7FF856D2" w:rsidR="00EA7D97" w:rsidRPr="00E859CE" w:rsidRDefault="00186093" w:rsidP="00EA7D97">
      <w:pPr>
        <w:pStyle w:val="Simpleliststylelevel2"/>
      </w:pPr>
      <w:r w:rsidRPr="00E859CE">
        <w:t>a</w:t>
      </w:r>
      <w:r w:rsidR="00EA7D97" w:rsidRPr="00E859CE">
        <w:t xml:space="preserve"> considered and appropriate approach to assessment moderation, using a consistent understanding and application of teacher judgements via a common understanding of performance-level descriptors (i.e. through sharing annotated work samples)</w:t>
      </w:r>
    </w:p>
    <w:p w14:paraId="6F520894" w14:textId="0399632D" w:rsidR="00EA7D97" w:rsidRPr="00E859CE" w:rsidRDefault="00186093" w:rsidP="00EA7D97">
      <w:pPr>
        <w:pStyle w:val="Simpleliststylelevel2"/>
      </w:pPr>
      <w:r w:rsidRPr="00E859CE">
        <w:t>t</w:t>
      </w:r>
      <w:r w:rsidR="00EA7D97" w:rsidRPr="00E859CE">
        <w:t xml:space="preserve">imely and actionable feedback required to progress student learning growth and achievement.   </w:t>
      </w:r>
    </w:p>
    <w:p w14:paraId="1B5166F3" w14:textId="77777777" w:rsidR="00EA7D97" w:rsidRPr="00EA7D97" w:rsidRDefault="00EA7D97" w:rsidP="00EA7D97">
      <w:pPr>
        <w:pStyle w:val="Heading3"/>
        <w:ind w:left="547"/>
      </w:pPr>
      <w:r w:rsidRPr="00EA7D97">
        <w:t xml:space="preserve">Assessment techniques, methods and types </w:t>
      </w:r>
    </w:p>
    <w:p w14:paraId="1CE735DF" w14:textId="18EAD7CE" w:rsidR="00EA7D97" w:rsidRPr="00F83D81" w:rsidRDefault="00AA7B7E" w:rsidP="00EA7D97">
      <w:pPr>
        <w:pStyle w:val="Numberedliststylelevel2"/>
        <w:numPr>
          <w:ilvl w:val="0"/>
          <w:numId w:val="0"/>
        </w:numPr>
        <w:tabs>
          <w:tab w:val="left" w:pos="426"/>
        </w:tabs>
        <w:rPr>
          <w:color w:val="auto"/>
        </w:rPr>
      </w:pPr>
      <w:r>
        <w:rPr>
          <w:rFonts w:eastAsiaTheme="minorHAnsi" w:cstheme="minorBidi"/>
          <w:szCs w:val="24"/>
          <w:lang w:val="en-AU"/>
        </w:rPr>
        <w:t>We use a</w:t>
      </w:r>
      <w:r w:rsidR="00EA7D97" w:rsidRPr="00F83D81">
        <w:rPr>
          <w:color w:val="auto"/>
        </w:rPr>
        <w:t xml:space="preserve"> range of evidence-based assessment techniques, methods and types</w:t>
      </w:r>
      <w:r w:rsidR="00186093">
        <w:rPr>
          <w:color w:val="auto"/>
        </w:rPr>
        <w:t xml:space="preserve"> </w:t>
      </w:r>
      <w:r w:rsidR="00EA7D97" w:rsidRPr="00F83D81">
        <w:rPr>
          <w:color w:val="auto"/>
        </w:rPr>
        <w:t>to enable:</w:t>
      </w:r>
    </w:p>
    <w:p w14:paraId="6D0A6B53" w14:textId="5F0CCD95" w:rsidR="00EA7D97" w:rsidRPr="00EA7D97" w:rsidRDefault="00186093" w:rsidP="00EA7D97">
      <w:pPr>
        <w:pStyle w:val="Simpleliststylelevel1"/>
      </w:pPr>
      <w:r>
        <w:t>s</w:t>
      </w:r>
      <w:r w:rsidR="00EA7D97" w:rsidRPr="00EA7D97">
        <w:t>tudents to have appropriate opportunities to demonstrate their learning growth and achievement</w:t>
      </w:r>
    </w:p>
    <w:p w14:paraId="43C43BA6" w14:textId="3826FD18" w:rsidR="00EA7D97" w:rsidRPr="00EA7D97" w:rsidRDefault="00186093" w:rsidP="00EA7D97">
      <w:pPr>
        <w:pStyle w:val="Simpleliststylelevel1"/>
      </w:pPr>
      <w:r>
        <w:t>t</w:t>
      </w:r>
      <w:r w:rsidR="00EA7D97" w:rsidRPr="00EA7D97">
        <w:t>eachers to gather data on student understanding and knowledge, skills and performance</w:t>
      </w:r>
    </w:p>
    <w:p w14:paraId="5A3129BE" w14:textId="0053F252" w:rsidR="00EA7D97" w:rsidRPr="00EA7D97" w:rsidRDefault="00186093" w:rsidP="00EA7D97">
      <w:pPr>
        <w:pStyle w:val="Simpleliststylelevel1"/>
      </w:pPr>
      <w:r>
        <w:t>c</w:t>
      </w:r>
      <w:r w:rsidR="00EA7D97" w:rsidRPr="00EA7D97">
        <w:t xml:space="preserve">ontinuous and ongoing monitoring, assessment and recording of student growth and achievement against the curriculum achievement standards </w:t>
      </w:r>
    </w:p>
    <w:p w14:paraId="2B1B4115" w14:textId="7035456E" w:rsidR="00EA7D97" w:rsidRPr="00EA7D97" w:rsidRDefault="00186093" w:rsidP="00EA7D97">
      <w:pPr>
        <w:pStyle w:val="Simpleliststylelevel1"/>
      </w:pPr>
      <w:r>
        <w:t>s</w:t>
      </w:r>
      <w:r w:rsidR="00EA7D97" w:rsidRPr="00EA7D97">
        <w:t>tudent learning needs to be identified, as well as actions planned and implemented to improve student learning outcomes</w:t>
      </w:r>
    </w:p>
    <w:p w14:paraId="4F9C7B0D" w14:textId="59AF7A54" w:rsidR="00EA7D97" w:rsidRDefault="00186093" w:rsidP="00EA7D97">
      <w:pPr>
        <w:pStyle w:val="Simpleliststylelevel1"/>
        <w:spacing w:after="200"/>
      </w:pPr>
      <w:proofErr w:type="gramStart"/>
      <w:r>
        <w:t>l</w:t>
      </w:r>
      <w:r w:rsidR="00EA7D97" w:rsidRPr="00EA7D97">
        <w:t>earning</w:t>
      </w:r>
      <w:proofErr w:type="gramEnd"/>
      <w:r w:rsidR="00EA7D97" w:rsidRPr="00EA7D97">
        <w:t xml:space="preserve"> and teaching programs</w:t>
      </w:r>
      <w:r w:rsidR="00EA7D97" w:rsidRPr="002A27C9">
        <w:t xml:space="preserve"> and teaching practices </w:t>
      </w:r>
      <w:proofErr w:type="gramStart"/>
      <w:r w:rsidR="00EA7D97" w:rsidRPr="002A27C9">
        <w:t>to</w:t>
      </w:r>
      <w:proofErr w:type="gramEnd"/>
      <w:r w:rsidR="00EA7D97" w:rsidRPr="002A27C9">
        <w:t xml:space="preserve"> be evaluated and strengthened to achieve </w:t>
      </w:r>
      <w:r w:rsidRPr="00092ED6">
        <w:t>excellence</w:t>
      </w:r>
      <w:r w:rsidRPr="002A27C9">
        <w:t xml:space="preserve"> </w:t>
      </w:r>
      <w:r>
        <w:t xml:space="preserve">in </w:t>
      </w:r>
      <w:r w:rsidR="00EA7D97" w:rsidRPr="002A27C9">
        <w:t>education</w:t>
      </w:r>
      <w:r w:rsidR="00EA7D97" w:rsidRPr="00092ED6">
        <w:t>.</w:t>
      </w:r>
    </w:p>
    <w:p w14:paraId="6E2B83DB" w14:textId="751949A3" w:rsidR="00EA7D97" w:rsidRDefault="00186093" w:rsidP="00EA7D97">
      <w:pPr>
        <w:pStyle w:val="Simpleliststylelevel1"/>
        <w:numPr>
          <w:ilvl w:val="0"/>
          <w:numId w:val="0"/>
        </w:numPr>
        <w:spacing w:line="259" w:lineRule="auto"/>
        <w:rPr>
          <w:color w:val="auto"/>
        </w:rPr>
      </w:pPr>
      <w:r>
        <w:rPr>
          <w:color w:val="auto"/>
        </w:rPr>
        <w:t>T</w:t>
      </w:r>
      <w:r w:rsidR="00EA7D97" w:rsidRPr="00360BBC">
        <w:rPr>
          <w:color w:val="auto"/>
        </w:rPr>
        <w:t>he following assessment techniques, methods and types</w:t>
      </w:r>
      <w:r>
        <w:rPr>
          <w:color w:val="auto"/>
        </w:rPr>
        <w:t xml:space="preserve"> are used across classrooms</w:t>
      </w:r>
      <w:r w:rsidR="00EA7D97" w:rsidRPr="00360BBC">
        <w:rPr>
          <w:color w:val="auto"/>
        </w:rPr>
        <w:t>:</w:t>
      </w:r>
    </w:p>
    <w:p w14:paraId="166E4F83" w14:textId="01A7F051" w:rsidR="00EA7D97" w:rsidRPr="00553499" w:rsidRDefault="00EA7D97" w:rsidP="00EA7D97">
      <w:pPr>
        <w:pStyle w:val="Heading4"/>
        <w:rPr>
          <w:color w:val="auto"/>
        </w:rPr>
      </w:pPr>
      <w:r w:rsidRPr="00773F68">
        <w:t>Formative assessments</w:t>
      </w:r>
      <w:r>
        <w:t xml:space="preserve"> (for learning)</w:t>
      </w:r>
      <w:r w:rsidRPr="00773F68">
        <w:t xml:space="preserve"> </w:t>
      </w:r>
    </w:p>
    <w:p w14:paraId="20ED1E3F" w14:textId="65306B68" w:rsidR="00EA7D97" w:rsidRDefault="00186093" w:rsidP="00EA7D97">
      <w:pPr>
        <w:pStyle w:val="Simpleliststylelevel2"/>
        <w:numPr>
          <w:ilvl w:val="0"/>
          <w:numId w:val="0"/>
        </w:numPr>
        <w:spacing w:after="200"/>
        <w:rPr>
          <w:b/>
          <w:bCs/>
        </w:rPr>
      </w:pPr>
      <w:r>
        <w:t>F</w:t>
      </w:r>
      <w:r w:rsidR="00EA7D97">
        <w:t xml:space="preserve">ormative assessments </w:t>
      </w:r>
      <w:r>
        <w:t xml:space="preserve">are used </w:t>
      </w:r>
      <w:r w:rsidR="00EA7D97" w:rsidRPr="003D1910">
        <w:t>to monitor and assess student learning, check for understanding, provide a continuous</w:t>
      </w:r>
      <w:r w:rsidR="00EA7D97">
        <w:t xml:space="preserve">, timely and targeted </w:t>
      </w:r>
      <w:r w:rsidR="00EA7D97" w:rsidRPr="003D1910">
        <w:t>feedback loop</w:t>
      </w:r>
      <w:r w:rsidR="00EA7D97">
        <w:t>, and provide teachers with an accurate snapshot of student learning so that they may adjust their teaching plan accordingly, including:</w:t>
      </w:r>
    </w:p>
    <w:p w14:paraId="43AE1F91" w14:textId="3E84B17A" w:rsidR="00EA7D97" w:rsidRPr="00E859CE" w:rsidRDefault="00E859CE" w:rsidP="00EA7D97">
      <w:pPr>
        <w:pStyle w:val="Simpleliststylelevel1"/>
        <w:numPr>
          <w:ilvl w:val="0"/>
          <w:numId w:val="0"/>
        </w:numPr>
        <w:spacing w:line="259" w:lineRule="auto"/>
      </w:pPr>
      <w:r>
        <w:t>Formative</w:t>
      </w:r>
      <w:r w:rsidR="00EA7D97" w:rsidRPr="00E859CE">
        <w:t xml:space="preserve"> assessments</w:t>
      </w:r>
      <w:r>
        <w:t xml:space="preserve"> may include</w:t>
      </w:r>
      <w:r w:rsidR="00EA7D97" w:rsidRPr="00E859CE">
        <w:t xml:space="preserve"> pre- and post-testing of units, </w:t>
      </w:r>
      <w:r w:rsidR="00EA7D97" w:rsidRPr="00E859CE">
        <w:rPr>
          <w:rFonts w:eastAsia="Calibri"/>
        </w:rPr>
        <w:t>daily or regular reviews, rehearsing information, quizzes,</w:t>
      </w:r>
      <w:r w:rsidR="00EA7D97" w:rsidRPr="00E859CE">
        <w:t xml:space="preserve"> </w:t>
      </w:r>
      <w:r w:rsidR="00EA7D97" w:rsidRPr="00E859CE">
        <w:rPr>
          <w:rFonts w:eastAsia="Calibri"/>
        </w:rPr>
        <w:t>class discussions, teacher observations,</w:t>
      </w:r>
      <w:r w:rsidR="00EA7D97" w:rsidRPr="00E859CE">
        <w:t xml:space="preserve"> self-assessments and peer assessments involving students evaluating their own or each other's work, fostering self-reflection and collaborative</w:t>
      </w:r>
      <w:r w:rsidR="00EA7D97" w:rsidRPr="00E859CE">
        <w:rPr>
          <w:rFonts w:eastAsia="Calibri"/>
        </w:rPr>
        <w:t xml:space="preserve"> learning</w:t>
      </w:r>
      <w:r>
        <w:t>.</w:t>
      </w:r>
    </w:p>
    <w:p w14:paraId="6B5B67F3" w14:textId="6CBA50B5" w:rsidR="00EA7D97" w:rsidRDefault="00EA7D97" w:rsidP="00DD4747">
      <w:pPr>
        <w:pStyle w:val="Heading4"/>
        <w:keepNext/>
      </w:pPr>
      <w:r w:rsidRPr="00204254">
        <w:t>Summative assessments</w:t>
      </w:r>
      <w:r>
        <w:t xml:space="preserve"> (of learning)</w:t>
      </w:r>
    </w:p>
    <w:p w14:paraId="2CAFC0CD" w14:textId="4593ACD1" w:rsidR="00EA7D97" w:rsidRPr="00204254" w:rsidRDefault="00186093" w:rsidP="00EA7D97">
      <w:pPr>
        <w:pStyle w:val="Simpleliststylelevel2"/>
        <w:numPr>
          <w:ilvl w:val="0"/>
          <w:numId w:val="0"/>
        </w:numPr>
        <w:spacing w:after="200"/>
        <w:rPr>
          <w:b/>
          <w:bCs/>
        </w:rPr>
      </w:pPr>
      <w:r>
        <w:t xml:space="preserve">A </w:t>
      </w:r>
      <w:r w:rsidR="00EA7D97">
        <w:t>range of</w:t>
      </w:r>
      <w:r w:rsidR="00EA7D97" w:rsidRPr="003D1910">
        <w:t xml:space="preserve"> summative assessments </w:t>
      </w:r>
      <w:r>
        <w:t xml:space="preserve">are used </w:t>
      </w:r>
      <w:r w:rsidR="00EA7D97" w:rsidRPr="003D1910">
        <w:t xml:space="preserve">to evaluate student learning at the end of an instructional period, </w:t>
      </w:r>
      <w:r w:rsidR="00EA7D97">
        <w:t xml:space="preserve">including: </w:t>
      </w:r>
    </w:p>
    <w:p w14:paraId="6D84451F" w14:textId="56E39471" w:rsidR="00EA7D97" w:rsidRPr="00E859CE" w:rsidRDefault="00E859CE" w:rsidP="00EA7D97">
      <w:pPr>
        <w:pStyle w:val="Simpleliststylelevel1"/>
        <w:numPr>
          <w:ilvl w:val="0"/>
          <w:numId w:val="0"/>
        </w:numPr>
        <w:spacing w:line="259" w:lineRule="auto"/>
      </w:pPr>
      <w:r>
        <w:t>Summative assessments may include</w:t>
      </w:r>
      <w:r w:rsidR="00EA7D97" w:rsidRPr="00E859CE">
        <w:t xml:space="preserve"> any standardised testing (including MACS expected assessments, PAT M and PAT R) for example: tests, </w:t>
      </w:r>
      <w:r w:rsidR="00EA7D97" w:rsidRPr="00E859CE">
        <w:rPr>
          <w:rFonts w:eastAsia="Calibri"/>
        </w:rPr>
        <w:t>portfolios, projects and presentations, examinations</w:t>
      </w:r>
      <w:r w:rsidR="00EA7D97" w:rsidRPr="00E859CE">
        <w:t xml:space="preserve"> and performance-based assessments that require students to demonstrate their knowledge, understanding and skills through practical tasks, such as presentations or experiments. </w:t>
      </w:r>
    </w:p>
    <w:p w14:paraId="0B89A2A6" w14:textId="77777777" w:rsidR="00E859CE" w:rsidRDefault="00E859CE" w:rsidP="00EA7D97">
      <w:pPr>
        <w:pStyle w:val="Heading4"/>
      </w:pPr>
    </w:p>
    <w:p w14:paraId="145BEE32" w14:textId="77777777" w:rsidR="00E859CE" w:rsidRDefault="00E859CE" w:rsidP="00EA7D97">
      <w:pPr>
        <w:pStyle w:val="Heading4"/>
      </w:pPr>
    </w:p>
    <w:p w14:paraId="2CC57115" w14:textId="3A31677D" w:rsidR="00EA7D97" w:rsidRPr="00987869" w:rsidRDefault="00EA7D97" w:rsidP="00EA7D97">
      <w:pPr>
        <w:pStyle w:val="Heading4"/>
      </w:pPr>
      <w:r>
        <w:lastRenderedPageBreak/>
        <w:t>S</w:t>
      </w:r>
      <w:r w:rsidRPr="00204254">
        <w:t>creening and diagnostic assessments</w:t>
      </w:r>
    </w:p>
    <w:p w14:paraId="2D8FF338" w14:textId="0185634B" w:rsidR="00EA7D97" w:rsidRDefault="00186093" w:rsidP="00186093">
      <w:pPr>
        <w:pStyle w:val="Bodycopy"/>
      </w:pPr>
      <w:r>
        <w:t>A</w:t>
      </w:r>
      <w:r w:rsidR="00EA7D97">
        <w:t xml:space="preserve"> range of screening and diagnostic assessment tools </w:t>
      </w:r>
      <w:r w:rsidR="00EA7D97" w:rsidRPr="00C6337F">
        <w:t>help</w:t>
      </w:r>
      <w:r>
        <w:t xml:space="preserve"> to</w:t>
      </w:r>
      <w:r w:rsidR="00EA7D97" w:rsidRPr="00C6337F">
        <w:t xml:space="preserve"> identify where student</w:t>
      </w:r>
      <w:r>
        <w:t>s</w:t>
      </w:r>
      <w:r w:rsidR="00EA7D97" w:rsidRPr="00C6337F">
        <w:t xml:space="preserve"> </w:t>
      </w:r>
      <w:r>
        <w:t>are</w:t>
      </w:r>
      <w:r w:rsidR="00EA7D97" w:rsidRPr="00C6337F">
        <w:t xml:space="preserve"> in their learning</w:t>
      </w:r>
      <w:r w:rsidR="00EA7D97">
        <w:t xml:space="preserve"> and</w:t>
      </w:r>
      <w:r w:rsidR="00EA7D97" w:rsidRPr="00C6337F">
        <w:t xml:space="preserve"> </w:t>
      </w:r>
      <w:r w:rsidR="00EA7D97">
        <w:t>identify</w:t>
      </w:r>
      <w:r w:rsidR="00EA7D97" w:rsidRPr="00C6337F">
        <w:t xml:space="preserve"> their existing knowledge and skills</w:t>
      </w:r>
      <w:r w:rsidR="00EA7D97">
        <w:t>. These tools also assist</w:t>
      </w:r>
      <w:r w:rsidR="00EA7D97" w:rsidRPr="00C6337F">
        <w:t xml:space="preserve"> teachers </w:t>
      </w:r>
      <w:r w:rsidR="00EA7D97">
        <w:t xml:space="preserve">to </w:t>
      </w:r>
      <w:r w:rsidR="00EA7D97" w:rsidRPr="00C6337F">
        <w:t xml:space="preserve">choose </w:t>
      </w:r>
      <w:r w:rsidR="00EA7D97">
        <w:t xml:space="preserve">targeted teaching practices and calibrate the delivery of units of work. </w:t>
      </w:r>
    </w:p>
    <w:p w14:paraId="067274DA" w14:textId="77777777" w:rsidR="00EA7D97" w:rsidRPr="00DD4747" w:rsidRDefault="00EA7D97" w:rsidP="00184AB6">
      <w:pPr>
        <w:pStyle w:val="Bodycopy"/>
        <w:spacing w:after="60"/>
      </w:pPr>
      <w:r w:rsidRPr="00DD4747">
        <w:t xml:space="preserve">These include: </w:t>
      </w:r>
    </w:p>
    <w:p w14:paraId="6FF989F0" w14:textId="7F75C72F" w:rsidR="00EA7D97" w:rsidRPr="00DD4747" w:rsidRDefault="00186093" w:rsidP="00EA7D97">
      <w:pPr>
        <w:pStyle w:val="Simpleliststylelevel1"/>
        <w:spacing w:line="259" w:lineRule="auto"/>
        <w:ind w:left="360" w:hanging="360"/>
      </w:pPr>
      <w:r w:rsidRPr="00DD4747">
        <w:t>s</w:t>
      </w:r>
      <w:r w:rsidR="00EA7D97" w:rsidRPr="00DD4747">
        <w:t>chool testin</w:t>
      </w:r>
      <w:r w:rsidR="00E859CE">
        <w:t xml:space="preserve">g such as </w:t>
      </w:r>
      <w:proofErr w:type="spellStart"/>
      <w:r w:rsidR="00E859CE">
        <w:t>Allwell</w:t>
      </w:r>
      <w:proofErr w:type="spellEnd"/>
      <w:r w:rsidR="00E859CE">
        <w:t xml:space="preserve"> testing and Acer testing</w:t>
      </w:r>
    </w:p>
    <w:p w14:paraId="532DA59C" w14:textId="0A2C61F1" w:rsidR="00EA7D97" w:rsidRPr="005923AE" w:rsidRDefault="00186093" w:rsidP="00EA7D97">
      <w:pPr>
        <w:pStyle w:val="Simpleliststylelevel1"/>
        <w:spacing w:line="259" w:lineRule="auto"/>
        <w:ind w:left="360" w:hanging="360"/>
      </w:pPr>
      <w:r>
        <w:t>n</w:t>
      </w:r>
      <w:r w:rsidR="00EA7D97" w:rsidRPr="005923AE">
        <w:t>ational testing</w:t>
      </w:r>
      <w:r w:rsidR="00E859CE">
        <w:t xml:space="preserve"> such as</w:t>
      </w:r>
      <w:r w:rsidR="00EA7D97" w:rsidRPr="005923AE">
        <w:t xml:space="preserve"> National Assessment Program – Literacy and Numeracy (NAPLAN) at Year 7 and Year 9, noting that parents will receive a copy of the report generated </w:t>
      </w:r>
      <w:r w:rsidRPr="005923AE">
        <w:t>because of</w:t>
      </w:r>
      <w:r w:rsidR="00EA7D97" w:rsidRPr="005923AE">
        <w:t xml:space="preserve"> participation in NAPLAN </w:t>
      </w:r>
    </w:p>
    <w:p w14:paraId="19374165" w14:textId="20C482B6" w:rsidR="00EA7D97" w:rsidRPr="005923AE" w:rsidRDefault="00186093" w:rsidP="00EA7D97">
      <w:pPr>
        <w:pStyle w:val="Simpleliststylelevel1"/>
        <w:spacing w:line="259" w:lineRule="auto"/>
        <w:ind w:left="360" w:hanging="360"/>
      </w:pPr>
      <w:proofErr w:type="gramStart"/>
      <w:r>
        <w:t>i</w:t>
      </w:r>
      <w:r w:rsidR="00EA7D97" w:rsidRPr="005923AE">
        <w:t>nternational</w:t>
      </w:r>
      <w:proofErr w:type="gramEnd"/>
      <w:r w:rsidR="00EA7D97" w:rsidRPr="005923AE">
        <w:t xml:space="preserve"> testing</w:t>
      </w:r>
      <w:r w:rsidR="00E859CE">
        <w:t xml:space="preserve"> such as</w:t>
      </w:r>
      <w:r w:rsidR="00EA7D97" w:rsidRPr="005923AE">
        <w:t xml:space="preserve"> </w:t>
      </w:r>
      <w:r w:rsidR="00E859CE">
        <w:t>Acer Pisa Testing</w:t>
      </w:r>
    </w:p>
    <w:p w14:paraId="2B5335CE" w14:textId="77777777" w:rsidR="00EA7D97" w:rsidRDefault="00EA7D97" w:rsidP="00EA7D97">
      <w:pPr>
        <w:pStyle w:val="Heading3"/>
        <w:ind w:left="567"/>
      </w:pPr>
      <w:r w:rsidRPr="00214F54">
        <w:t>Assessment schedule</w:t>
      </w:r>
    </w:p>
    <w:p w14:paraId="3243E871" w14:textId="15027357" w:rsidR="00EA7D97" w:rsidRPr="0031550A" w:rsidRDefault="00186093" w:rsidP="00EA7D97">
      <w:pPr>
        <w:pStyle w:val="Simpleliststylelevel2"/>
        <w:numPr>
          <w:ilvl w:val="0"/>
          <w:numId w:val="0"/>
        </w:numPr>
        <w:rPr>
          <w:rFonts w:eastAsia="Arial" w:cs="Arial"/>
        </w:rPr>
      </w:pPr>
      <w:r>
        <w:rPr>
          <w:rFonts w:eastAsiaTheme="minorHAnsi" w:cstheme="minorBidi"/>
          <w:szCs w:val="24"/>
        </w:rPr>
        <w:t>An</w:t>
      </w:r>
      <w:r w:rsidR="00EA7D97" w:rsidRPr="0031550A">
        <w:rPr>
          <w:rFonts w:eastAsia="Arial" w:cs="Arial"/>
        </w:rPr>
        <w:t xml:space="preserve"> annual </w:t>
      </w:r>
      <w:r>
        <w:rPr>
          <w:rFonts w:eastAsia="Arial" w:cs="Arial"/>
        </w:rPr>
        <w:t>a</w:t>
      </w:r>
      <w:r w:rsidR="00EA7D97" w:rsidRPr="0031550A">
        <w:rPr>
          <w:rFonts w:eastAsia="Arial" w:cs="Arial"/>
        </w:rPr>
        <w:t xml:space="preserve">ssessment </w:t>
      </w:r>
      <w:r>
        <w:rPr>
          <w:rFonts w:eastAsia="Arial" w:cs="Arial"/>
        </w:rPr>
        <w:t>s</w:t>
      </w:r>
      <w:r w:rsidR="00EA7D97" w:rsidRPr="0031550A">
        <w:rPr>
          <w:rFonts w:eastAsia="Arial" w:cs="Arial"/>
        </w:rPr>
        <w:t>chedule</w:t>
      </w:r>
      <w:r>
        <w:rPr>
          <w:rFonts w:eastAsia="Arial" w:cs="Arial"/>
        </w:rPr>
        <w:t xml:space="preserve"> is </w:t>
      </w:r>
      <w:r w:rsidR="00E859CE">
        <w:rPr>
          <w:rFonts w:eastAsia="Arial" w:cs="Arial"/>
        </w:rPr>
        <w:t xml:space="preserve">developed </w:t>
      </w:r>
      <w:r w:rsidR="00EA7D97" w:rsidRPr="0031550A">
        <w:rPr>
          <w:rFonts w:eastAsia="Arial" w:cs="Arial"/>
        </w:rPr>
        <w:t xml:space="preserve">which </w:t>
      </w:r>
      <w:r w:rsidR="00EA7D97">
        <w:rPr>
          <w:rFonts w:eastAsia="Arial" w:cs="Arial"/>
        </w:rPr>
        <w:t>incorporates the</w:t>
      </w:r>
      <w:r w:rsidR="00EA7D97" w:rsidRPr="00526E1B">
        <w:rPr>
          <w:rFonts w:eastAsiaTheme="minorHAnsi" w:cs="Arial"/>
          <w:color w:val="6F640B"/>
          <w:shd w:val="clear" w:color="auto" w:fill="FFFFFF"/>
        </w:rPr>
        <w:t xml:space="preserve"> </w:t>
      </w:r>
      <w:r w:rsidR="00EA7D97" w:rsidRPr="00AD4F5A">
        <w:rPr>
          <w:rFonts w:eastAsiaTheme="minorHAnsi" w:cs="Arial"/>
          <w:color w:val="auto"/>
          <w:shd w:val="clear" w:color="auto" w:fill="FFFFFF"/>
        </w:rPr>
        <w:t>MACS assessment schedule</w:t>
      </w:r>
      <w:r w:rsidR="00EA7D97" w:rsidRPr="00AD4F5A">
        <w:rPr>
          <w:rFonts w:eastAsiaTheme="minorHAnsi" w:cs="Arial"/>
          <w:color w:val="auto"/>
        </w:rPr>
        <w:t xml:space="preserve"> </w:t>
      </w:r>
      <w:r w:rsidR="00EA7D97">
        <w:rPr>
          <w:rFonts w:eastAsia="Arial" w:cs="Arial"/>
        </w:rPr>
        <w:t xml:space="preserve">detailing all </w:t>
      </w:r>
      <w:r w:rsidR="00EA7D97" w:rsidRPr="0031550A">
        <w:rPr>
          <w:rFonts w:eastAsia="Arial" w:cs="Arial"/>
        </w:rPr>
        <w:t>expected assessments the school is required to undertake</w:t>
      </w:r>
      <w:r w:rsidR="00EA7D97">
        <w:rPr>
          <w:rFonts w:eastAsia="Arial" w:cs="Arial"/>
        </w:rPr>
        <w:t xml:space="preserve">. This schedule can be accessed by students and parents via </w:t>
      </w:r>
      <w:r w:rsidR="00E859CE">
        <w:rPr>
          <w:rFonts w:eastAsia="Arial" w:cs="Arial"/>
        </w:rPr>
        <w:t>Simon.</w:t>
      </w:r>
    </w:p>
    <w:p w14:paraId="12582BDB" w14:textId="77777777" w:rsidR="00EA7D97" w:rsidRDefault="00EA7D97" w:rsidP="00186093">
      <w:pPr>
        <w:pStyle w:val="Heading3"/>
        <w:ind w:left="567"/>
      </w:pPr>
      <w:r>
        <w:t xml:space="preserve">Assessment of students with diverse learning needs </w:t>
      </w:r>
    </w:p>
    <w:p w14:paraId="6EE1876E" w14:textId="7A8E024E" w:rsidR="00186093" w:rsidRDefault="00186093" w:rsidP="00EA7D97">
      <w:pPr>
        <w:pStyle w:val="Simpleliststylelevel2"/>
        <w:numPr>
          <w:ilvl w:val="0"/>
          <w:numId w:val="0"/>
        </w:numPr>
        <w:spacing w:after="200"/>
        <w:rPr>
          <w:rFonts w:eastAsia="Arial" w:cs="Arial"/>
        </w:rPr>
      </w:pPr>
      <w:r>
        <w:rPr>
          <w:rFonts w:eastAsiaTheme="minorHAnsi" w:cstheme="minorBidi"/>
          <w:szCs w:val="24"/>
        </w:rPr>
        <w:t>T</w:t>
      </w:r>
      <w:r w:rsidR="00EA7D97">
        <w:rPr>
          <w:rFonts w:eastAsia="Arial" w:cs="Arial"/>
        </w:rPr>
        <w:t xml:space="preserve">he multi-tiered systems of support (MTSS) framework </w:t>
      </w:r>
      <w:r>
        <w:rPr>
          <w:rFonts w:eastAsia="Arial" w:cs="Arial"/>
        </w:rPr>
        <w:t>is used to</w:t>
      </w:r>
      <w:r w:rsidR="00EA7D97">
        <w:rPr>
          <w:rFonts w:eastAsia="Arial" w:cs="Arial"/>
        </w:rPr>
        <w:t xml:space="preserve"> ensure every student receives the appropriate level of support, instruction and adjustments in order to be successful in their learning. </w:t>
      </w:r>
    </w:p>
    <w:p w14:paraId="2AB792F4" w14:textId="6D847AE9" w:rsidR="00186093" w:rsidRDefault="00186093" w:rsidP="00186093">
      <w:pPr>
        <w:pStyle w:val="Heading5"/>
        <w:rPr>
          <w:rFonts w:eastAsia="Arial"/>
        </w:rPr>
      </w:pPr>
      <w:r>
        <w:rPr>
          <w:rFonts w:eastAsia="Arial"/>
        </w:rPr>
        <w:t xml:space="preserve">Table 1: Multi-tiered systems of support </w:t>
      </w:r>
    </w:p>
    <w:tbl>
      <w:tblPr>
        <w:tblStyle w:val="Style1"/>
        <w:tblW w:w="0" w:type="auto"/>
        <w:tblLook w:val="04A0" w:firstRow="1" w:lastRow="0" w:firstColumn="1" w:lastColumn="0" w:noHBand="0" w:noVBand="1"/>
      </w:tblPr>
      <w:tblGrid>
        <w:gridCol w:w="8834"/>
      </w:tblGrid>
      <w:tr w:rsidR="00186093" w14:paraId="56795E4B" w14:textId="77777777" w:rsidTr="00186093">
        <w:trPr>
          <w:cnfStyle w:val="100000000000" w:firstRow="1" w:lastRow="0" w:firstColumn="0" w:lastColumn="0" w:oddVBand="0" w:evenVBand="0" w:oddHBand="0" w:evenHBand="0" w:firstRowFirstColumn="0" w:firstRowLastColumn="0" w:lastRowFirstColumn="0" w:lastRowLastColumn="0"/>
          <w:tblHeader/>
        </w:trPr>
        <w:tc>
          <w:tcPr>
            <w:tcW w:w="8834" w:type="dxa"/>
          </w:tcPr>
          <w:p w14:paraId="30701243" w14:textId="0A5B702B" w:rsidR="00186093" w:rsidRDefault="00186093" w:rsidP="00186093">
            <w:pPr>
              <w:pStyle w:val="Heading1a"/>
            </w:pPr>
            <w:r>
              <w:t xml:space="preserve">Multi-tiered systems of support </w:t>
            </w:r>
          </w:p>
        </w:tc>
      </w:tr>
      <w:tr w:rsidR="00186093" w14:paraId="17C3C4CF" w14:textId="77777777" w:rsidTr="00186093">
        <w:tc>
          <w:tcPr>
            <w:tcW w:w="8834" w:type="dxa"/>
          </w:tcPr>
          <w:p w14:paraId="4743AE1B" w14:textId="77777777" w:rsidR="00186093" w:rsidRDefault="00186093" w:rsidP="00186093">
            <w:pPr>
              <w:pStyle w:val="Simpleliststylelevel2"/>
              <w:numPr>
                <w:ilvl w:val="0"/>
                <w:numId w:val="0"/>
              </w:numPr>
              <w:spacing w:after="200"/>
            </w:pPr>
            <w:r w:rsidRPr="02117ABA">
              <w:rPr>
                <w:b/>
              </w:rPr>
              <w:t xml:space="preserve">Tier 1: </w:t>
            </w:r>
            <w:r w:rsidRPr="00242DAD">
              <w:rPr>
                <w:b/>
              </w:rPr>
              <w:t>Universal quality instruction for all</w:t>
            </w:r>
            <w:r w:rsidRPr="4366A46C">
              <w:t xml:space="preserve"> </w:t>
            </w:r>
          </w:p>
          <w:p w14:paraId="5BFD1963" w14:textId="70EACB81" w:rsidR="00186093" w:rsidRPr="00186093" w:rsidRDefault="00186093" w:rsidP="00EA7D97">
            <w:pPr>
              <w:pStyle w:val="Simpleliststylelevel2"/>
              <w:numPr>
                <w:ilvl w:val="0"/>
                <w:numId w:val="0"/>
              </w:numPr>
              <w:spacing w:after="200"/>
              <w:rPr>
                <w:rFonts w:eastAsia="Arial" w:cs="Arial"/>
                <w:b/>
                <w:bCs/>
              </w:rPr>
            </w:pPr>
            <w:r w:rsidRPr="4366A46C">
              <w:t>Screening, assessment, and academic and pro-social supports (quality</w:t>
            </w:r>
            <w:r>
              <w:t xml:space="preserve"> </w:t>
            </w:r>
            <w:r w:rsidRPr="4366A46C">
              <w:t xml:space="preserve">teaching practice) are provided to all students. </w:t>
            </w:r>
          </w:p>
        </w:tc>
      </w:tr>
      <w:tr w:rsidR="00186093" w14:paraId="1C8B03A0" w14:textId="77777777" w:rsidTr="00186093">
        <w:trPr>
          <w:cnfStyle w:val="000000010000" w:firstRow="0" w:lastRow="0" w:firstColumn="0" w:lastColumn="0" w:oddVBand="0" w:evenVBand="0" w:oddHBand="0" w:evenHBand="1" w:firstRowFirstColumn="0" w:firstRowLastColumn="0" w:lastRowFirstColumn="0" w:lastRowLastColumn="0"/>
        </w:trPr>
        <w:tc>
          <w:tcPr>
            <w:tcW w:w="8834" w:type="dxa"/>
          </w:tcPr>
          <w:p w14:paraId="12902C1D" w14:textId="77777777" w:rsidR="00186093" w:rsidRDefault="00186093" w:rsidP="00186093">
            <w:pPr>
              <w:pStyle w:val="Simpleliststylelevel2"/>
              <w:numPr>
                <w:ilvl w:val="0"/>
                <w:numId w:val="0"/>
              </w:numPr>
              <w:spacing w:after="200"/>
            </w:pPr>
            <w:r w:rsidRPr="02117ABA">
              <w:rPr>
                <w:b/>
              </w:rPr>
              <w:t xml:space="preserve">Tier 2: </w:t>
            </w:r>
            <w:r w:rsidRPr="00242DAD">
              <w:rPr>
                <w:b/>
              </w:rPr>
              <w:t>Targeted support</w:t>
            </w:r>
            <w:r w:rsidRPr="4366A46C">
              <w:t xml:space="preserve"> </w:t>
            </w:r>
          </w:p>
          <w:p w14:paraId="3FF91F50" w14:textId="77777777" w:rsidR="00186093" w:rsidRDefault="00186093" w:rsidP="00186093">
            <w:pPr>
              <w:pStyle w:val="Simpleliststylelevel2"/>
              <w:numPr>
                <w:ilvl w:val="0"/>
                <w:numId w:val="0"/>
              </w:numPr>
              <w:spacing w:after="200"/>
              <w:rPr>
                <w:rFonts w:eastAsia="Arial" w:cs="Arial"/>
                <w:b/>
                <w:bCs/>
              </w:rPr>
            </w:pPr>
            <w:r w:rsidRPr="4366A46C">
              <w:t xml:space="preserve">Students requiring more explicit and targeted support are assessed using targeted assessments and are provided with evidence-based supports in addition to tier 1 support. </w:t>
            </w:r>
          </w:p>
          <w:p w14:paraId="6288289D" w14:textId="77777777" w:rsidR="00186093" w:rsidRDefault="00186093" w:rsidP="00EA7D97">
            <w:pPr>
              <w:pStyle w:val="Simpleliststylelevel2"/>
              <w:numPr>
                <w:ilvl w:val="0"/>
                <w:numId w:val="0"/>
              </w:numPr>
              <w:spacing w:after="200"/>
              <w:rPr>
                <w:rFonts w:eastAsia="Arial" w:cs="Arial"/>
              </w:rPr>
            </w:pPr>
          </w:p>
        </w:tc>
      </w:tr>
      <w:tr w:rsidR="00186093" w14:paraId="74DEA05C" w14:textId="77777777" w:rsidTr="00186093">
        <w:tc>
          <w:tcPr>
            <w:tcW w:w="8834" w:type="dxa"/>
          </w:tcPr>
          <w:p w14:paraId="2B87F3D3" w14:textId="77777777" w:rsidR="00186093" w:rsidRDefault="00186093" w:rsidP="00186093">
            <w:pPr>
              <w:pStyle w:val="Simpleliststylelevel2"/>
              <w:numPr>
                <w:ilvl w:val="0"/>
                <w:numId w:val="0"/>
              </w:numPr>
              <w:spacing w:after="200"/>
            </w:pPr>
            <w:r w:rsidRPr="2783D3B7">
              <w:rPr>
                <w:b/>
              </w:rPr>
              <w:t>Tier 3:</w:t>
            </w:r>
            <w:r w:rsidRPr="4366A46C">
              <w:t xml:space="preserve"> </w:t>
            </w:r>
            <w:r w:rsidRPr="00242DAD">
              <w:rPr>
                <w:b/>
              </w:rPr>
              <w:t>Intensive support</w:t>
            </w:r>
            <w:r w:rsidRPr="4366A46C">
              <w:t xml:space="preserve"> </w:t>
            </w:r>
          </w:p>
          <w:p w14:paraId="19A1BAB3" w14:textId="77777777" w:rsidR="00186093" w:rsidRPr="00552D70" w:rsidRDefault="00186093" w:rsidP="00186093">
            <w:pPr>
              <w:pStyle w:val="Simpleliststylelevel2"/>
              <w:numPr>
                <w:ilvl w:val="0"/>
                <w:numId w:val="0"/>
              </w:numPr>
              <w:spacing w:after="200"/>
              <w:rPr>
                <w:rFonts w:eastAsia="Arial" w:cs="Arial"/>
              </w:rPr>
            </w:pPr>
            <w:r w:rsidRPr="4366A46C">
              <w:t>Specialised assessments and individualised, targeted intervention are provided to students requiring intensive support, in addition to tier 1 and tier 2 support.</w:t>
            </w:r>
          </w:p>
          <w:p w14:paraId="6C841EB8" w14:textId="77777777" w:rsidR="00186093" w:rsidRPr="00242DAD" w:rsidRDefault="00186093" w:rsidP="00186093">
            <w:pPr>
              <w:pStyle w:val="Simpleliststylelevel2"/>
              <w:numPr>
                <w:ilvl w:val="0"/>
                <w:numId w:val="0"/>
              </w:numPr>
              <w:spacing w:after="200"/>
              <w:rPr>
                <w:rFonts w:eastAsia="Arial" w:cs="Arial"/>
                <w:b/>
              </w:rPr>
            </w:pPr>
            <w:r>
              <w:rPr>
                <w:color w:val="auto"/>
              </w:rPr>
              <w:t>Within the MTSS framework, w</w:t>
            </w:r>
            <w:r w:rsidRPr="007B6BD3">
              <w:rPr>
                <w:color w:val="auto"/>
              </w:rPr>
              <w:t>e also consider the needs of:</w:t>
            </w:r>
          </w:p>
          <w:p w14:paraId="239B73CE" w14:textId="77777777" w:rsidR="00186093" w:rsidRPr="007B6BD3" w:rsidRDefault="00186093" w:rsidP="00186093">
            <w:pPr>
              <w:pStyle w:val="Simpleliststylelevel2"/>
              <w:ind w:left="709" w:hanging="425"/>
              <w:rPr>
                <w:color w:val="auto"/>
              </w:rPr>
            </w:pPr>
            <w:r>
              <w:rPr>
                <w:color w:val="auto"/>
              </w:rPr>
              <w:t>G</w:t>
            </w:r>
            <w:r w:rsidRPr="007B6BD3">
              <w:rPr>
                <w:color w:val="auto"/>
              </w:rPr>
              <w:t>ifted and talented students</w:t>
            </w:r>
          </w:p>
          <w:p w14:paraId="1DB65C29" w14:textId="77777777" w:rsidR="00186093" w:rsidRPr="007B6BD3" w:rsidRDefault="00186093" w:rsidP="00186093">
            <w:pPr>
              <w:pStyle w:val="Simpleliststylelevel2"/>
              <w:ind w:left="709" w:hanging="425"/>
              <w:rPr>
                <w:color w:val="auto"/>
              </w:rPr>
            </w:pPr>
            <w:r>
              <w:rPr>
                <w:color w:val="auto"/>
              </w:rPr>
              <w:t>S</w:t>
            </w:r>
            <w:r w:rsidRPr="007B6BD3">
              <w:rPr>
                <w:color w:val="auto"/>
              </w:rPr>
              <w:t>tudents who are learning English as an additional language or dialect (EAL/D)</w:t>
            </w:r>
          </w:p>
          <w:p w14:paraId="34246FB7" w14:textId="3F7730A9" w:rsidR="00186093" w:rsidRPr="00186093" w:rsidRDefault="00186093" w:rsidP="00186093">
            <w:pPr>
              <w:pStyle w:val="Simpleliststylelevel2"/>
              <w:spacing w:after="200"/>
              <w:ind w:left="709" w:hanging="425"/>
              <w:rPr>
                <w:color w:val="auto"/>
              </w:rPr>
            </w:pPr>
            <w:r>
              <w:rPr>
                <w:color w:val="auto"/>
              </w:rPr>
              <w:t>S</w:t>
            </w:r>
            <w:r w:rsidRPr="007B6BD3">
              <w:rPr>
                <w:color w:val="auto"/>
              </w:rPr>
              <w:t>tudents with imputed needs.</w:t>
            </w:r>
          </w:p>
        </w:tc>
      </w:tr>
    </w:tbl>
    <w:p w14:paraId="55435830" w14:textId="77777777" w:rsidR="00EA7D97" w:rsidRPr="003825CF" w:rsidRDefault="00EA7D97" w:rsidP="00EA7D97">
      <w:pPr>
        <w:pStyle w:val="Heading3"/>
        <w:ind w:left="567"/>
      </w:pPr>
      <w:r>
        <w:t>A</w:t>
      </w:r>
      <w:r w:rsidRPr="003825CF">
        <w:t xml:space="preserve">ssessment data </w:t>
      </w:r>
    </w:p>
    <w:p w14:paraId="139B1B68" w14:textId="77777777" w:rsidR="00EA7D97" w:rsidRPr="004F08EA" w:rsidRDefault="00EA7D97" w:rsidP="00EA7D97">
      <w:pPr>
        <w:pStyle w:val="Simpleliststylelevel2"/>
        <w:numPr>
          <w:ilvl w:val="0"/>
          <w:numId w:val="0"/>
        </w:numPr>
      </w:pPr>
      <w:r>
        <w:rPr>
          <w:rFonts w:eastAsia="Arial"/>
          <w:color w:val="auto"/>
        </w:rPr>
        <w:t xml:space="preserve">We </w:t>
      </w:r>
      <w:r>
        <w:t>collect and collate assessment data to assist with capturing and identifying:</w:t>
      </w:r>
    </w:p>
    <w:p w14:paraId="407722D2" w14:textId="3FBC2580" w:rsidR="00EA7D97" w:rsidRPr="00CD6E3E" w:rsidRDefault="00EA7D97" w:rsidP="00EA7D97">
      <w:pPr>
        <w:pStyle w:val="Simpleliststylelevel1"/>
        <w:spacing w:line="259" w:lineRule="auto"/>
        <w:ind w:left="360" w:hanging="360"/>
      </w:pPr>
      <w:r>
        <w:t>i</w:t>
      </w:r>
      <w:r w:rsidRPr="00CD6E3E">
        <w:t>ndicators of impact and evidence of improvement</w:t>
      </w:r>
    </w:p>
    <w:p w14:paraId="357FBB6A" w14:textId="457DBEB0" w:rsidR="00EA7D97" w:rsidRPr="00CD6E3E" w:rsidRDefault="00EA7D97" w:rsidP="00EA7D97">
      <w:pPr>
        <w:pStyle w:val="Simpleliststylelevel1"/>
        <w:spacing w:line="259" w:lineRule="auto"/>
        <w:ind w:left="360" w:hanging="360"/>
      </w:pPr>
      <w:r>
        <w:t>t</w:t>
      </w:r>
      <w:r w:rsidRPr="00CD6E3E">
        <w:t>rends and strengths</w:t>
      </w:r>
    </w:p>
    <w:p w14:paraId="0045A548" w14:textId="740E2DDF" w:rsidR="00EA7D97" w:rsidRDefault="00EA7D97" w:rsidP="00EA7D97">
      <w:pPr>
        <w:pStyle w:val="Simpleliststylelevel1"/>
        <w:spacing w:after="200" w:line="259" w:lineRule="auto"/>
        <w:rPr>
          <w:color w:val="auto"/>
        </w:rPr>
      </w:pPr>
      <w:r>
        <w:t>a</w:t>
      </w:r>
      <w:r w:rsidRPr="00CD6E3E">
        <w:t>reas for further</w:t>
      </w:r>
      <w:r w:rsidRPr="00227CCC">
        <w:rPr>
          <w:color w:val="auto"/>
        </w:rPr>
        <w:t xml:space="preserve"> improvement. </w:t>
      </w:r>
    </w:p>
    <w:p w14:paraId="0AE2717C" w14:textId="77777777" w:rsidR="00EA7D97" w:rsidRPr="003825CF" w:rsidRDefault="00EA7D97" w:rsidP="00EA7D97">
      <w:pPr>
        <w:pStyle w:val="Heading4"/>
      </w:pPr>
      <w:r w:rsidRPr="003825CF">
        <w:t xml:space="preserve">Data collection and storage </w:t>
      </w:r>
    </w:p>
    <w:p w14:paraId="2C28499D" w14:textId="07B32A68" w:rsidR="00EA7D97" w:rsidRPr="00227CCC" w:rsidRDefault="00E859CE" w:rsidP="00EA7D97">
      <w:pPr>
        <w:pStyle w:val="Simpleliststylelevel1"/>
        <w:numPr>
          <w:ilvl w:val="0"/>
          <w:numId w:val="0"/>
        </w:numPr>
        <w:spacing w:line="259" w:lineRule="auto"/>
        <w:ind w:left="360" w:hanging="360"/>
        <w:rPr>
          <w:color w:val="auto"/>
        </w:rPr>
      </w:pPr>
      <w:r>
        <w:rPr>
          <w:color w:val="auto"/>
        </w:rPr>
        <w:t>Data collection and storage processes are set out in our Privacy Policy.</w:t>
      </w:r>
    </w:p>
    <w:p w14:paraId="3A0967AA" w14:textId="77777777" w:rsidR="00EA7D97" w:rsidRPr="00F318F1" w:rsidRDefault="00EA7D97" w:rsidP="00EA7D97">
      <w:pPr>
        <w:pStyle w:val="Heading4"/>
      </w:pPr>
      <w:r w:rsidRPr="00F318F1">
        <w:lastRenderedPageBreak/>
        <w:t xml:space="preserve">Analysis </w:t>
      </w:r>
      <w:r>
        <w:t xml:space="preserve">and interpretation </w:t>
      </w:r>
      <w:r w:rsidRPr="00F318F1">
        <w:t xml:space="preserve">of student assessment data </w:t>
      </w:r>
    </w:p>
    <w:p w14:paraId="15DAC0BC" w14:textId="2359A354" w:rsidR="00EA7D97" w:rsidRDefault="00186093" w:rsidP="00EA7D97">
      <w:pPr>
        <w:pStyle w:val="Simpleliststylelevel2"/>
        <w:numPr>
          <w:ilvl w:val="0"/>
          <w:numId w:val="0"/>
        </w:numPr>
      </w:pPr>
      <w:r>
        <w:rPr>
          <w:rFonts w:eastAsia="Arial"/>
          <w:color w:val="auto"/>
        </w:rPr>
        <w:t>A</w:t>
      </w:r>
      <w:r w:rsidR="00EA7D97">
        <w:rPr>
          <w:color w:val="auto"/>
        </w:rPr>
        <w:t>nalys</w:t>
      </w:r>
      <w:r>
        <w:rPr>
          <w:color w:val="auto"/>
        </w:rPr>
        <w:t>is</w:t>
      </w:r>
      <w:r w:rsidR="00EA7D97">
        <w:rPr>
          <w:color w:val="auto"/>
        </w:rPr>
        <w:t xml:space="preserve"> and interpret</w:t>
      </w:r>
      <w:r>
        <w:rPr>
          <w:color w:val="auto"/>
        </w:rPr>
        <w:t xml:space="preserve">ation of </w:t>
      </w:r>
      <w:r w:rsidR="00EA7D97">
        <w:rPr>
          <w:color w:val="auto"/>
        </w:rPr>
        <w:t xml:space="preserve">student assessment data </w:t>
      </w:r>
      <w:r>
        <w:rPr>
          <w:color w:val="auto"/>
        </w:rPr>
        <w:t>allows Staff to</w:t>
      </w:r>
      <w:r w:rsidR="00EA7D97">
        <w:rPr>
          <w:color w:val="auto"/>
        </w:rPr>
        <w:t xml:space="preserve"> </w:t>
      </w:r>
      <w:r w:rsidR="00EA7D97" w:rsidRPr="007E2C5C">
        <w:rPr>
          <w:color w:val="auto"/>
        </w:rPr>
        <w:t>continually</w:t>
      </w:r>
      <w:r w:rsidR="00EA7D97">
        <w:rPr>
          <w:color w:val="auto"/>
        </w:rPr>
        <w:t xml:space="preserve"> </w:t>
      </w:r>
      <w:r w:rsidR="00EA7D97" w:rsidRPr="00E86BD0">
        <w:t>evaluate the impact of teaching on student learning</w:t>
      </w:r>
      <w:r w:rsidR="00EA7D97">
        <w:t xml:space="preserve"> for the purposes of:</w:t>
      </w:r>
    </w:p>
    <w:p w14:paraId="0420B189" w14:textId="51C1B75C" w:rsidR="00EA7D97" w:rsidRPr="001A36D0" w:rsidRDefault="00072774" w:rsidP="00EA7D97">
      <w:pPr>
        <w:pStyle w:val="Simpleliststylelevel1"/>
        <w:spacing w:line="259" w:lineRule="auto"/>
        <w:ind w:left="360" w:hanging="360"/>
        <w:rPr>
          <w:color w:val="auto"/>
        </w:rPr>
      </w:pPr>
      <w:r>
        <w:rPr>
          <w:color w:val="auto"/>
        </w:rPr>
        <w:t>i</w:t>
      </w:r>
      <w:r w:rsidR="00EA7D97" w:rsidRPr="001A36D0">
        <w:rPr>
          <w:color w:val="auto"/>
        </w:rPr>
        <w:t>nforming and strengthening teaching practices to better meet the needs of all students</w:t>
      </w:r>
    </w:p>
    <w:p w14:paraId="754781F3" w14:textId="24CB11CB" w:rsidR="00EA7D97" w:rsidRDefault="00072774" w:rsidP="00EA7D97">
      <w:pPr>
        <w:pStyle w:val="Simpleliststylelevel1"/>
        <w:spacing w:line="259" w:lineRule="auto"/>
        <w:ind w:left="360" w:hanging="360"/>
        <w:rPr>
          <w:color w:val="auto"/>
        </w:rPr>
      </w:pPr>
      <w:r>
        <w:rPr>
          <w:color w:val="auto"/>
        </w:rPr>
        <w:t>d</w:t>
      </w:r>
      <w:r w:rsidR="00EA7D97" w:rsidRPr="001A36D0">
        <w:rPr>
          <w:color w:val="auto"/>
        </w:rPr>
        <w:t>iagnosing student learning needs</w:t>
      </w:r>
      <w:r w:rsidR="00EA7D97">
        <w:rPr>
          <w:color w:val="auto"/>
        </w:rPr>
        <w:t xml:space="preserve"> and opportunities for further growth</w:t>
      </w:r>
      <w:r w:rsidR="00EA7D97" w:rsidRPr="001A36D0">
        <w:rPr>
          <w:color w:val="auto"/>
        </w:rPr>
        <w:t>, such as targeted interventions, adjustments to instructional strategies and/</w:t>
      </w:r>
      <w:r w:rsidR="00EA7D97">
        <w:rPr>
          <w:color w:val="auto"/>
        </w:rPr>
        <w:t xml:space="preserve"> </w:t>
      </w:r>
      <w:r w:rsidR="00EA7D97" w:rsidRPr="001A36D0">
        <w:rPr>
          <w:color w:val="auto"/>
        </w:rPr>
        <w:t>or differentiation of instruction based on assessment data</w:t>
      </w:r>
      <w:r w:rsidR="00EA7D97">
        <w:rPr>
          <w:color w:val="auto"/>
        </w:rPr>
        <w:t xml:space="preserve"> </w:t>
      </w:r>
    </w:p>
    <w:p w14:paraId="5351356C" w14:textId="5EE0F22B" w:rsidR="00EA7D97" w:rsidRPr="001A36D0" w:rsidRDefault="00072774" w:rsidP="00EA7D97">
      <w:pPr>
        <w:pStyle w:val="Simpleliststylelevel1"/>
        <w:spacing w:after="200" w:line="259" w:lineRule="auto"/>
        <w:rPr>
          <w:color w:val="auto"/>
          <w:lang w:val="en-AU"/>
        </w:rPr>
      </w:pPr>
      <w:r>
        <w:rPr>
          <w:color w:val="auto"/>
          <w:lang w:val="en-AU"/>
        </w:rPr>
        <w:t>i</w:t>
      </w:r>
      <w:r w:rsidR="00EA7D97" w:rsidRPr="68AC5E42">
        <w:rPr>
          <w:color w:val="auto"/>
          <w:lang w:val="en-AU"/>
        </w:rPr>
        <w:t>dentifying professional learning needs for teachers.</w:t>
      </w:r>
    </w:p>
    <w:p w14:paraId="15C01111" w14:textId="77777777" w:rsidR="00EA7D97" w:rsidRDefault="00EA7D97" w:rsidP="00EA7D97">
      <w:pPr>
        <w:pStyle w:val="Heading4"/>
      </w:pPr>
      <w:r w:rsidRPr="00656124">
        <w:t>N</w:t>
      </w:r>
      <w:r>
        <w:t>ational Consistent Collection of Data (N</w:t>
      </w:r>
      <w:r w:rsidRPr="00656124">
        <w:t>CCD</w:t>
      </w:r>
      <w:r>
        <w:t>)</w:t>
      </w:r>
      <w:r w:rsidRPr="00656124">
        <w:t xml:space="preserve"> data collection </w:t>
      </w:r>
    </w:p>
    <w:p w14:paraId="045B859B" w14:textId="741269FD" w:rsidR="00EA7D97" w:rsidRDefault="00186093" w:rsidP="00EA7D97">
      <w:pPr>
        <w:pStyle w:val="Simpleliststylelevel2"/>
        <w:numPr>
          <w:ilvl w:val="0"/>
          <w:numId w:val="0"/>
        </w:numPr>
        <w:rPr>
          <w:rFonts w:eastAsia="Arial"/>
          <w:color w:val="auto"/>
        </w:rPr>
      </w:pPr>
      <w:r>
        <w:rPr>
          <w:rFonts w:eastAsia="Arial"/>
          <w:color w:val="auto"/>
        </w:rPr>
        <w:t>R</w:t>
      </w:r>
      <w:r w:rsidR="00EA7D97">
        <w:rPr>
          <w:rFonts w:eastAsia="Arial"/>
          <w:color w:val="auto"/>
        </w:rPr>
        <w:t xml:space="preserve">egulatory requirements relating to documenting and collating assessment data for students with diverse learning needs </w:t>
      </w:r>
      <w:r>
        <w:rPr>
          <w:rFonts w:eastAsia="Arial"/>
          <w:color w:val="auto"/>
        </w:rPr>
        <w:t xml:space="preserve">are met through </w:t>
      </w:r>
      <w:r w:rsidR="00E859CE">
        <w:rPr>
          <w:rFonts w:eastAsia="Arial"/>
          <w:color w:val="auto"/>
        </w:rPr>
        <w:t>Learning Enhancement assessments</w:t>
      </w:r>
      <w:r w:rsidR="00EA7D97">
        <w:rPr>
          <w:rFonts w:eastAsia="Arial"/>
          <w:color w:val="auto"/>
        </w:rPr>
        <w:t xml:space="preserve"> </w:t>
      </w:r>
      <w:r w:rsidR="00862EA5">
        <w:rPr>
          <w:rFonts w:eastAsia="Arial"/>
          <w:color w:val="auto"/>
        </w:rPr>
        <w:t>and personalised learning plans.</w:t>
      </w:r>
    </w:p>
    <w:p w14:paraId="274759EA" w14:textId="77777777" w:rsidR="00EA7D97" w:rsidRPr="00F0407E" w:rsidRDefault="00EA7D97" w:rsidP="00EA7D97">
      <w:pPr>
        <w:pStyle w:val="Heading3"/>
        <w:ind w:left="567"/>
      </w:pPr>
      <w:r w:rsidRPr="00F0407E">
        <w:t xml:space="preserve">Review of assessment practices </w:t>
      </w:r>
    </w:p>
    <w:p w14:paraId="77513774" w14:textId="370B021E" w:rsidR="00EA7D97" w:rsidRDefault="004845FE" w:rsidP="00EA7D97">
      <w:pPr>
        <w:pStyle w:val="Simpleliststylelevel1"/>
        <w:numPr>
          <w:ilvl w:val="0"/>
          <w:numId w:val="0"/>
        </w:numPr>
        <w:spacing w:before="200" w:after="200"/>
        <w:rPr>
          <w:rFonts w:eastAsia="Arial"/>
          <w:color w:val="auto"/>
        </w:rPr>
      </w:pPr>
      <w:r>
        <w:rPr>
          <w:rFonts w:eastAsia="Arial"/>
          <w:color w:val="auto"/>
        </w:rPr>
        <w:t>Continuous</w:t>
      </w:r>
      <w:r w:rsidR="00EA7D97" w:rsidRPr="4CB5B358">
        <w:rPr>
          <w:rFonts w:eastAsia="Arial"/>
          <w:color w:val="auto"/>
        </w:rPr>
        <w:t xml:space="preserve"> review </w:t>
      </w:r>
      <w:r>
        <w:rPr>
          <w:rFonts w:eastAsia="Arial"/>
          <w:color w:val="auto"/>
        </w:rPr>
        <w:t>of</w:t>
      </w:r>
      <w:r w:rsidR="00EA7D97" w:rsidRPr="4CB5B358">
        <w:rPr>
          <w:rFonts w:eastAsia="Arial"/>
          <w:color w:val="auto"/>
        </w:rPr>
        <w:t xml:space="preserve"> </w:t>
      </w:r>
      <w:r w:rsidR="00EA7D97">
        <w:rPr>
          <w:rFonts w:eastAsia="Arial"/>
          <w:color w:val="auto"/>
        </w:rPr>
        <w:t xml:space="preserve">assessment </w:t>
      </w:r>
      <w:r w:rsidR="00EA7D97" w:rsidRPr="4CB5B358">
        <w:rPr>
          <w:rFonts w:eastAsia="Arial"/>
          <w:color w:val="auto"/>
        </w:rPr>
        <w:t xml:space="preserve">practices </w:t>
      </w:r>
      <w:r>
        <w:rPr>
          <w:rFonts w:eastAsia="Arial"/>
          <w:color w:val="auto"/>
        </w:rPr>
        <w:t xml:space="preserve">occurs </w:t>
      </w:r>
      <w:r w:rsidR="00862EA5">
        <w:rPr>
          <w:rFonts w:eastAsia="Arial"/>
          <w:color w:val="auto"/>
        </w:rPr>
        <w:t>regularly.</w:t>
      </w:r>
    </w:p>
    <w:p w14:paraId="2E21AB06" w14:textId="77777777" w:rsidR="00EA7D97" w:rsidRPr="007F0D77" w:rsidRDefault="00EA7D97" w:rsidP="00EA7D97">
      <w:pPr>
        <w:pStyle w:val="Heading3"/>
        <w:ind w:left="567"/>
        <w:rPr>
          <w:bCs/>
        </w:rPr>
      </w:pPr>
      <w:bookmarkStart w:id="3" w:name="_Hlk196401746"/>
      <w:r w:rsidRPr="007F0D77">
        <w:t>Professional learning on assessment</w:t>
      </w:r>
      <w:r w:rsidRPr="007F0D77">
        <w:rPr>
          <w:bCs/>
        </w:rPr>
        <w:t xml:space="preserve"> </w:t>
      </w:r>
    </w:p>
    <w:p w14:paraId="5CAACAB6" w14:textId="59EE7902" w:rsidR="00EA7D97" w:rsidRDefault="004845FE" w:rsidP="00EA7D97">
      <w:pPr>
        <w:pStyle w:val="Simpleliststylelevel2"/>
        <w:numPr>
          <w:ilvl w:val="0"/>
          <w:numId w:val="0"/>
        </w:numPr>
        <w:spacing w:after="200"/>
        <w:rPr>
          <w:color w:val="auto"/>
        </w:rPr>
      </w:pPr>
      <w:r>
        <w:rPr>
          <w:rFonts w:eastAsia="Arial"/>
          <w:color w:val="auto"/>
        </w:rPr>
        <w:t>The school is</w:t>
      </w:r>
      <w:r w:rsidR="00EA7D97" w:rsidRPr="001A0EC3">
        <w:rPr>
          <w:color w:val="auto"/>
        </w:rPr>
        <w:t xml:space="preserve"> committed to ensuring that school leaders, teachers and staff with responsibility for assessment and reporting</w:t>
      </w:r>
      <w:r w:rsidR="00EA7D97">
        <w:rPr>
          <w:color w:val="auto"/>
        </w:rPr>
        <w:t>,</w:t>
      </w:r>
      <w:r w:rsidR="00EA7D97" w:rsidRPr="001A0EC3">
        <w:rPr>
          <w:color w:val="auto"/>
        </w:rPr>
        <w:t xml:space="preserve"> participate in ongoing professional learning related to assessment, </w:t>
      </w:r>
      <w:r w:rsidR="00EA7D97">
        <w:rPr>
          <w:color w:val="auto"/>
        </w:rPr>
        <w:t xml:space="preserve">to ensure that they are equipped to implement fair, equitable and transparent student assessments. </w:t>
      </w:r>
    </w:p>
    <w:p w14:paraId="1F2F978A" w14:textId="77777777" w:rsidR="00EA7D97" w:rsidRDefault="00EA7D97" w:rsidP="00EA7D97">
      <w:pPr>
        <w:pStyle w:val="Simpleliststylelevel2"/>
        <w:numPr>
          <w:ilvl w:val="0"/>
          <w:numId w:val="0"/>
        </w:numPr>
        <w:spacing w:after="200"/>
        <w:rPr>
          <w:color w:val="auto"/>
        </w:rPr>
      </w:pPr>
      <w:r>
        <w:rPr>
          <w:color w:val="auto"/>
        </w:rPr>
        <w:t xml:space="preserve">Professional learning is provided through the following opportunities:  </w:t>
      </w:r>
    </w:p>
    <w:p w14:paraId="6252118B" w14:textId="77777777" w:rsidR="00862EA5" w:rsidRDefault="00EA7D97" w:rsidP="00862EA5">
      <w:pPr>
        <w:pStyle w:val="Bodycopy"/>
        <w:numPr>
          <w:ilvl w:val="0"/>
          <w:numId w:val="12"/>
        </w:numPr>
      </w:pPr>
      <w:r w:rsidRPr="00862EA5">
        <w:t>in-school PL</w:t>
      </w:r>
    </w:p>
    <w:p w14:paraId="233594E4" w14:textId="77777777" w:rsidR="00862EA5" w:rsidRDefault="00EA7D97" w:rsidP="00862EA5">
      <w:pPr>
        <w:pStyle w:val="Bodycopy"/>
        <w:numPr>
          <w:ilvl w:val="0"/>
          <w:numId w:val="12"/>
        </w:numPr>
      </w:pPr>
      <w:r w:rsidRPr="00862EA5">
        <w:t>PL offered and/or sponsored by MACS</w:t>
      </w:r>
    </w:p>
    <w:p w14:paraId="37BE275D" w14:textId="77777777" w:rsidR="00862EA5" w:rsidRDefault="00EA7D97" w:rsidP="00862EA5">
      <w:pPr>
        <w:pStyle w:val="Bodycopy"/>
        <w:numPr>
          <w:ilvl w:val="0"/>
          <w:numId w:val="12"/>
        </w:numPr>
      </w:pPr>
      <w:r w:rsidRPr="00862EA5">
        <w:t>PL delivered by the VCAA</w:t>
      </w:r>
    </w:p>
    <w:p w14:paraId="7FD5406D" w14:textId="14F8F60D" w:rsidR="00EA7D97" w:rsidRPr="00862EA5" w:rsidRDefault="00EA7D97" w:rsidP="00862EA5">
      <w:pPr>
        <w:pStyle w:val="Bodycopy"/>
        <w:numPr>
          <w:ilvl w:val="0"/>
          <w:numId w:val="12"/>
        </w:numPr>
      </w:pPr>
      <w:r w:rsidRPr="00862EA5">
        <w:t xml:space="preserve">PL offered by external parties. </w:t>
      </w:r>
    </w:p>
    <w:bookmarkEnd w:id="3"/>
    <w:p w14:paraId="5E6B67DB" w14:textId="77777777" w:rsidR="00EA7D97" w:rsidRPr="00862EA5" w:rsidRDefault="00EA7D97" w:rsidP="00EA7D97">
      <w:pPr>
        <w:pStyle w:val="Heading3"/>
        <w:ind w:left="567"/>
      </w:pPr>
      <w:r w:rsidRPr="00862EA5">
        <w:t>Use of emerging technologies</w:t>
      </w:r>
    </w:p>
    <w:p w14:paraId="0A9EDFC5" w14:textId="77777777" w:rsidR="00EA7D97" w:rsidRPr="00862EA5" w:rsidRDefault="00EA7D97" w:rsidP="00EA7D97">
      <w:pPr>
        <w:pStyle w:val="Simpleliststylelevel2"/>
        <w:numPr>
          <w:ilvl w:val="0"/>
          <w:numId w:val="0"/>
        </w:numPr>
        <w:spacing w:after="200"/>
        <w:rPr>
          <w:rFonts w:eastAsiaTheme="minorEastAsia"/>
          <w:color w:val="000000" w:themeColor="text1"/>
        </w:rPr>
      </w:pPr>
      <w:r w:rsidRPr="00862EA5">
        <w:rPr>
          <w:rFonts w:eastAsiaTheme="minorEastAsia"/>
          <w:color w:val="000000" w:themeColor="text1"/>
        </w:rPr>
        <w:t>When using emerging technologies (such as artificial intelligence (AI), or adaptive learning platforms to generate ideas, enrich and provide assessment exemplars, we will ensure that:</w:t>
      </w:r>
    </w:p>
    <w:p w14:paraId="0BFB45DC" w14:textId="77777777" w:rsidR="00EA7D97" w:rsidRPr="00862EA5" w:rsidRDefault="00EA7D97" w:rsidP="00EA7D97">
      <w:pPr>
        <w:pStyle w:val="Simpleliststylelevel1"/>
        <w:spacing w:before="0" w:after="0" w:line="259" w:lineRule="auto"/>
        <w:ind w:left="360" w:hanging="360"/>
        <w:rPr>
          <w:color w:val="auto"/>
        </w:rPr>
      </w:pPr>
      <w:r w:rsidRPr="00862EA5">
        <w:rPr>
          <w:color w:val="auto"/>
        </w:rPr>
        <w:t>Tools</w:t>
      </w:r>
      <w:r w:rsidRPr="00862EA5">
        <w:rPr>
          <w:rFonts w:eastAsiaTheme="minorEastAsia"/>
          <w:color w:val="000000" w:themeColor="text1"/>
        </w:rPr>
        <w:t xml:space="preserve"> and services used offer Enterprise Data Protection. These include [list tools and services used] used for the purpose of [describe how the tools and services are used] </w:t>
      </w:r>
    </w:p>
    <w:p w14:paraId="41B3D2BA" w14:textId="77777777" w:rsidR="00EA7D97" w:rsidRPr="00862EA5" w:rsidRDefault="00EA7D97" w:rsidP="00EA7D97">
      <w:pPr>
        <w:pStyle w:val="Simpleliststylelevel1"/>
        <w:spacing w:before="0" w:after="0" w:line="259" w:lineRule="auto"/>
        <w:ind w:left="360" w:hanging="360"/>
        <w:rPr>
          <w:color w:val="auto"/>
        </w:rPr>
      </w:pPr>
      <w:r w:rsidRPr="00862EA5">
        <w:rPr>
          <w:color w:val="auto"/>
        </w:rPr>
        <w:t xml:space="preserve">Any teacher use of AI in assessment enhances clarity, accuracy, and </w:t>
      </w:r>
      <w:proofErr w:type="spellStart"/>
      <w:r w:rsidRPr="00862EA5">
        <w:rPr>
          <w:color w:val="auto"/>
        </w:rPr>
        <w:t>personalisation</w:t>
      </w:r>
      <w:proofErr w:type="spellEnd"/>
      <w:r w:rsidRPr="00862EA5">
        <w:rPr>
          <w:color w:val="auto"/>
        </w:rPr>
        <w:t xml:space="preserve"> without compromising the integrity of student learning experience, student progress data or the essential human role in interpreting and communicating learning outcomes</w:t>
      </w:r>
    </w:p>
    <w:p w14:paraId="2AA80030" w14:textId="77777777" w:rsidR="00EA7D97" w:rsidRPr="00862EA5" w:rsidRDefault="00EA7D97" w:rsidP="00EA7D97">
      <w:pPr>
        <w:pStyle w:val="Simpleliststylelevel1"/>
        <w:spacing w:before="0" w:line="259" w:lineRule="auto"/>
        <w:ind w:left="360" w:hanging="360"/>
        <w:rPr>
          <w:color w:val="auto"/>
        </w:rPr>
      </w:pPr>
      <w:r w:rsidRPr="00862EA5">
        <w:rPr>
          <w:color w:val="auto"/>
        </w:rPr>
        <w:t xml:space="preserve">Any data </w:t>
      </w:r>
      <w:proofErr w:type="gramStart"/>
      <w:r w:rsidRPr="00862EA5">
        <w:rPr>
          <w:color w:val="auto"/>
        </w:rPr>
        <w:t>entered into</w:t>
      </w:r>
      <w:proofErr w:type="gramEnd"/>
      <w:r w:rsidRPr="00862EA5">
        <w:rPr>
          <w:color w:val="auto"/>
        </w:rPr>
        <w:t xml:space="preserve"> an AI service is carefully de-identified.</w:t>
      </w:r>
    </w:p>
    <w:p w14:paraId="0A1C0A62" w14:textId="77777777" w:rsidR="00EA7D97" w:rsidRPr="00BB3EEB" w:rsidRDefault="00EA7D97" w:rsidP="00EA7D97">
      <w:pPr>
        <w:pStyle w:val="Heading2"/>
      </w:pPr>
      <w:r>
        <w:t>Reporting</w:t>
      </w:r>
    </w:p>
    <w:p w14:paraId="05435354" w14:textId="1F32C241" w:rsidR="00BD6DDE" w:rsidRDefault="00BD6DDE" w:rsidP="00EC4680">
      <w:pPr>
        <w:pStyle w:val="Bodycopy"/>
        <w:rPr>
          <w:rFonts w:eastAsia="Arial"/>
        </w:rPr>
      </w:pPr>
      <w:r w:rsidRPr="003E6E99">
        <w:t xml:space="preserve">The </w:t>
      </w:r>
      <w:r>
        <w:t>p</w:t>
      </w:r>
      <w:r w:rsidRPr="003E6E99">
        <w:t xml:space="preserve">rincipal is responsible for ensuring that the following procedures </w:t>
      </w:r>
      <w:r>
        <w:t xml:space="preserve">relating to reporting </w:t>
      </w:r>
      <w:r w:rsidRPr="003E6E99">
        <w:t xml:space="preserve">are </w:t>
      </w:r>
      <w:r>
        <w:t>implemented.</w:t>
      </w:r>
    </w:p>
    <w:p w14:paraId="70C6F604" w14:textId="3343053A" w:rsidR="00EA7D97" w:rsidRDefault="004845FE" w:rsidP="00EA7D97">
      <w:pPr>
        <w:pStyle w:val="Simpleliststylelevel1"/>
        <w:numPr>
          <w:ilvl w:val="0"/>
          <w:numId w:val="0"/>
        </w:numPr>
        <w:spacing w:before="200" w:after="200"/>
        <w:rPr>
          <w:rFonts w:eastAsia="Arial"/>
        </w:rPr>
      </w:pPr>
      <w:r>
        <w:rPr>
          <w:rFonts w:eastAsia="Arial"/>
        </w:rPr>
        <w:t>To ensure the</w:t>
      </w:r>
      <w:r w:rsidR="00EA7D97" w:rsidRPr="1FBD1D90">
        <w:rPr>
          <w:rFonts w:eastAsia="Arial"/>
        </w:rPr>
        <w:t xml:space="preserve"> </w:t>
      </w:r>
      <w:r w:rsidRPr="1FBD1D90">
        <w:rPr>
          <w:rFonts w:eastAsia="Arial"/>
        </w:rPr>
        <w:t xml:space="preserve">minimum requirements for reporting </w:t>
      </w:r>
      <w:r>
        <w:rPr>
          <w:rFonts w:eastAsia="Arial"/>
        </w:rPr>
        <w:t xml:space="preserve">on student progress and achievement against the Victorian Curriculum F–10 and the </w:t>
      </w:r>
      <w:r w:rsidRPr="000A185D">
        <w:rPr>
          <w:rFonts w:eastAsia="Arial"/>
          <w:lang w:val="en-AU"/>
        </w:rPr>
        <w:t>Religious Education Curriculum for</w:t>
      </w:r>
      <w:r w:rsidR="001C214B">
        <w:rPr>
          <w:rFonts w:eastAsia="Arial"/>
          <w:lang w:val="en-AU"/>
        </w:rPr>
        <w:t xml:space="preserve"> the</w:t>
      </w:r>
      <w:r w:rsidRPr="000A185D">
        <w:rPr>
          <w:rFonts w:eastAsia="Arial"/>
          <w:lang w:val="en-AU"/>
        </w:rPr>
        <w:t xml:space="preserve"> Archdiocese </w:t>
      </w:r>
      <w:r w:rsidR="001C214B">
        <w:rPr>
          <w:rFonts w:eastAsia="Arial"/>
          <w:lang w:val="en-AU"/>
        </w:rPr>
        <w:t>of Melbourne</w:t>
      </w:r>
      <w:r>
        <w:rPr>
          <w:rFonts w:eastAsia="Arial"/>
        </w:rPr>
        <w:t xml:space="preserve"> are met, the school </w:t>
      </w:r>
      <w:r w:rsidR="00EA7D97">
        <w:rPr>
          <w:rFonts w:eastAsia="Arial"/>
        </w:rPr>
        <w:t>adhere</w:t>
      </w:r>
      <w:r>
        <w:rPr>
          <w:rFonts w:eastAsia="Arial"/>
        </w:rPr>
        <w:t>s</w:t>
      </w:r>
      <w:r w:rsidR="00EA7D97">
        <w:rPr>
          <w:rFonts w:eastAsia="Arial"/>
        </w:rPr>
        <w:t xml:space="preserve"> to the </w:t>
      </w:r>
      <w:r w:rsidR="00EA7D97" w:rsidRPr="001316BC">
        <w:rPr>
          <w:rFonts w:eastAsia="Arial"/>
        </w:rPr>
        <w:t xml:space="preserve">Victorian Catholic Education Authority (VCEA) </w:t>
      </w:r>
      <w:r w:rsidR="00EA7D97" w:rsidRPr="00985E4E">
        <w:rPr>
          <w:rFonts w:eastAsia="Arial"/>
          <w:i/>
        </w:rPr>
        <w:t>Reporting Student Progress and Achievement Revised Guidelines for Victorian Catholic Schools</w:t>
      </w:r>
      <w:bookmarkStart w:id="4" w:name="_Hlk201909055"/>
      <w:r w:rsidR="00EA7D97">
        <w:rPr>
          <w:rFonts w:eastAsia="Arial"/>
        </w:rPr>
        <w:t>.</w:t>
      </w:r>
      <w:r w:rsidR="00EA7D97" w:rsidRPr="1FBD1D90">
        <w:rPr>
          <w:rFonts w:eastAsia="Arial"/>
        </w:rPr>
        <w:t xml:space="preserve"> </w:t>
      </w:r>
      <w:bookmarkEnd w:id="4"/>
    </w:p>
    <w:p w14:paraId="1BD8DBEF" w14:textId="77777777" w:rsidR="00EA7D97" w:rsidRDefault="00EA7D97" w:rsidP="004845FE">
      <w:pPr>
        <w:pStyle w:val="Heading3"/>
        <w:keepNext/>
        <w:ind w:left="567" w:hanging="544"/>
      </w:pPr>
      <w:r>
        <w:t xml:space="preserve">Reporting requirements </w:t>
      </w:r>
    </w:p>
    <w:p w14:paraId="697A29A0" w14:textId="77777777" w:rsidR="00EA7D97" w:rsidRPr="000476F3" w:rsidRDefault="00EA7D97" w:rsidP="00EA7D97">
      <w:pPr>
        <w:pStyle w:val="Simpleliststylelevel1"/>
        <w:numPr>
          <w:ilvl w:val="0"/>
          <w:numId w:val="0"/>
        </w:numPr>
        <w:spacing w:before="200"/>
        <w:rPr>
          <w:rFonts w:eastAsia="Arial"/>
          <w:color w:val="auto"/>
        </w:rPr>
      </w:pPr>
      <w:r>
        <w:rPr>
          <w:rFonts w:eastAsiaTheme="minorEastAsia" w:cstheme="minorBidi"/>
          <w:kern w:val="0"/>
          <w:lang w:val="en-AU"/>
        </w:rPr>
        <w:t xml:space="preserve">We </w:t>
      </w:r>
      <w:r w:rsidRPr="1FBD1D90">
        <w:rPr>
          <w:color w:val="auto"/>
        </w:rPr>
        <w:t>report formally and accurately to parents on student progress and achievement for each student enrolled at the school by:</w:t>
      </w:r>
    </w:p>
    <w:p w14:paraId="0E9BDC1C" w14:textId="0BF96D82" w:rsidR="00EA7D97" w:rsidRPr="000476F3" w:rsidRDefault="008F4751" w:rsidP="00EA7D97">
      <w:pPr>
        <w:pStyle w:val="Simpleliststylelevel1"/>
        <w:spacing w:before="0" w:line="259" w:lineRule="auto"/>
        <w:ind w:left="360" w:hanging="360"/>
      </w:pPr>
      <w:r>
        <w:lastRenderedPageBreak/>
        <w:t>i</w:t>
      </w:r>
      <w:r w:rsidR="00EA7D97">
        <w:t xml:space="preserve">ssuing </w:t>
      </w:r>
      <w:proofErr w:type="spellStart"/>
      <w:r w:rsidR="00EA7D97">
        <w:t>individualised</w:t>
      </w:r>
      <w:proofErr w:type="spellEnd"/>
      <w:r w:rsidR="00EA7D97">
        <w:t xml:space="preserve"> written reports (digital or print) outlining both student progress and achievement to parents at least twice per school year, scheduled in the first half of the year and in the second half of the year </w:t>
      </w:r>
    </w:p>
    <w:p w14:paraId="0C57D0C1" w14:textId="1EB97682" w:rsidR="00EA7D97" w:rsidRDefault="008F4751" w:rsidP="00EA7D97">
      <w:pPr>
        <w:pStyle w:val="Simpleliststylelevel1"/>
        <w:spacing w:before="0" w:line="259" w:lineRule="auto"/>
        <w:ind w:left="360" w:hanging="360"/>
      </w:pPr>
      <w:r>
        <w:t>i</w:t>
      </w:r>
      <w:r w:rsidR="00EA7D97">
        <w:t xml:space="preserve">ssuing a report to more than one parent at each reporting cycle, where family circumstances make this appropriate </w:t>
      </w:r>
    </w:p>
    <w:p w14:paraId="1FF02088" w14:textId="0851EFA6" w:rsidR="00EA7D97" w:rsidRPr="00450A8D" w:rsidRDefault="008F4751" w:rsidP="00EA7D97">
      <w:pPr>
        <w:pStyle w:val="Simpleliststylelevel1"/>
        <w:spacing w:before="0" w:line="259" w:lineRule="auto"/>
        <w:ind w:left="360" w:hanging="360"/>
      </w:pPr>
      <w:r>
        <w:t>p</w:t>
      </w:r>
      <w:r w:rsidR="00EA7D97">
        <w:t xml:space="preserve">roviding access to digital written reports via </w:t>
      </w:r>
      <w:r w:rsidR="00862EA5">
        <w:t>Simon/Pam</w:t>
      </w:r>
    </w:p>
    <w:p w14:paraId="5A1CBF85" w14:textId="0BC76C3A" w:rsidR="00EA7D97" w:rsidRPr="00862EA5" w:rsidRDefault="008F4751" w:rsidP="00EA7D97">
      <w:pPr>
        <w:pStyle w:val="Simpleliststylelevel1"/>
        <w:spacing w:before="0" w:line="259" w:lineRule="auto"/>
        <w:ind w:left="360" w:hanging="360"/>
      </w:pPr>
      <w:r>
        <w:rPr>
          <w:lang w:val="en-AU"/>
        </w:rPr>
        <w:t>p</w:t>
      </w:r>
      <w:r w:rsidR="00EA7D97" w:rsidRPr="68AC5E42">
        <w:rPr>
          <w:lang w:val="en-AU"/>
        </w:rPr>
        <w:t xml:space="preserve">roviding the opportunity for parents </w:t>
      </w:r>
      <w:r w:rsidR="00EA7D97">
        <w:rPr>
          <w:lang w:val="en-AU"/>
        </w:rPr>
        <w:t>(</w:t>
      </w:r>
      <w:r w:rsidR="00EA7D97" w:rsidRPr="68AC5E42">
        <w:rPr>
          <w:lang w:val="en-AU"/>
        </w:rPr>
        <w:t>students optional) to meet with teachers to discuss the content of the report</w:t>
      </w:r>
      <w:r w:rsidR="00EA7D97">
        <w:rPr>
          <w:lang w:val="en-AU"/>
        </w:rPr>
        <w:t>.</w:t>
      </w:r>
      <w:r w:rsidR="00EA7D97" w:rsidRPr="68AC5E42">
        <w:rPr>
          <w:lang w:val="en-AU"/>
        </w:rPr>
        <w:t xml:space="preserve"> </w:t>
      </w:r>
      <w:r w:rsidR="00EA7D97">
        <w:rPr>
          <w:lang w:val="en-AU"/>
        </w:rPr>
        <w:t xml:space="preserve">Reports issued in the second half of the year should be timed to provide the opportunity for parents to discuss, before the school closes </w:t>
      </w:r>
    </w:p>
    <w:p w14:paraId="29563678" w14:textId="5F84B679" w:rsidR="00862EA5" w:rsidRPr="000476F3" w:rsidRDefault="00862EA5" w:rsidP="00EA7D97">
      <w:pPr>
        <w:pStyle w:val="Simpleliststylelevel1"/>
        <w:spacing w:before="0" w:line="259" w:lineRule="auto"/>
        <w:ind w:left="360" w:hanging="360"/>
      </w:pPr>
      <w:r>
        <w:rPr>
          <w:lang w:val="en-AU"/>
        </w:rPr>
        <w:t>understanding the needs of our community and families and ensuring that the reports are accessible, understandable and easy to use to meet the needs of our community and families</w:t>
      </w:r>
    </w:p>
    <w:p w14:paraId="5B1A7EF2" w14:textId="4CB4B527" w:rsidR="00EA7D97" w:rsidRPr="002C2BBD" w:rsidRDefault="008F4751" w:rsidP="00E44BA6">
      <w:pPr>
        <w:pStyle w:val="Simpleliststylelevel1"/>
        <w:spacing w:after="200" w:line="259" w:lineRule="auto"/>
        <w:rPr>
          <w:color w:val="auto"/>
          <w:lang w:val="en-AU"/>
        </w:rPr>
      </w:pPr>
      <w:r>
        <w:rPr>
          <w:rFonts w:eastAsiaTheme="minorEastAsia"/>
          <w:color w:val="auto"/>
        </w:rPr>
        <w:t>r</w:t>
      </w:r>
      <w:r w:rsidR="00EA7D97" w:rsidRPr="000476F3">
        <w:rPr>
          <w:rFonts w:eastAsiaTheme="minorEastAsia"/>
          <w:color w:val="auto"/>
        </w:rPr>
        <w:t>eport</w:t>
      </w:r>
      <w:r w:rsidR="00EA7D97">
        <w:rPr>
          <w:rFonts w:eastAsiaTheme="minorEastAsia"/>
          <w:color w:val="auto"/>
        </w:rPr>
        <w:t>ing</w:t>
      </w:r>
      <w:r w:rsidR="00EA7D97" w:rsidRPr="000476F3">
        <w:rPr>
          <w:rFonts w:eastAsiaTheme="minorEastAsia"/>
          <w:color w:val="auto"/>
        </w:rPr>
        <w:t xml:space="preserve"> against the achievement standards stipulated in the </w:t>
      </w:r>
      <w:r w:rsidR="00EA7D97">
        <w:rPr>
          <w:rFonts w:eastAsiaTheme="minorEastAsia"/>
          <w:color w:val="auto"/>
        </w:rPr>
        <w:t xml:space="preserve">relevant </w:t>
      </w:r>
      <w:r w:rsidR="00EA7D97" w:rsidRPr="000476F3">
        <w:rPr>
          <w:rFonts w:eastAsiaTheme="minorEastAsia"/>
          <w:color w:val="auto"/>
        </w:rPr>
        <w:t xml:space="preserve">learning areas </w:t>
      </w:r>
      <w:r w:rsidR="00EA7D97">
        <w:rPr>
          <w:rFonts w:eastAsiaTheme="minorEastAsia"/>
          <w:color w:val="auto"/>
        </w:rPr>
        <w:t>using</w:t>
      </w:r>
      <w:r w:rsidR="00EA7D97" w:rsidRPr="000476F3">
        <w:rPr>
          <w:rFonts w:eastAsiaTheme="minorEastAsia"/>
          <w:color w:val="auto"/>
        </w:rPr>
        <w:t xml:space="preserve"> </w:t>
      </w:r>
      <w:r w:rsidR="00EA7D97">
        <w:rPr>
          <w:rFonts w:eastAsiaTheme="minorEastAsia"/>
          <w:color w:val="auto"/>
        </w:rPr>
        <w:t xml:space="preserve">a </w:t>
      </w:r>
      <w:r w:rsidR="00EA7D97" w:rsidRPr="000476F3">
        <w:rPr>
          <w:rFonts w:eastAsiaTheme="minorEastAsia"/>
          <w:color w:val="auto"/>
          <w:lang w:val="en-AU"/>
        </w:rPr>
        <w:t>five-point scale</w:t>
      </w:r>
      <w:r w:rsidR="00EA7D97">
        <w:rPr>
          <w:rFonts w:eastAsiaTheme="minorEastAsia"/>
          <w:color w:val="auto"/>
          <w:lang w:val="en-AU"/>
        </w:rPr>
        <w:t xml:space="preserve"> to show student achievement and growth.</w:t>
      </w:r>
    </w:p>
    <w:p w14:paraId="2284E840" w14:textId="77777777" w:rsidR="00EA7D97" w:rsidRPr="0085188F" w:rsidRDefault="00EA7D97" w:rsidP="00EA7D97">
      <w:pPr>
        <w:pStyle w:val="Heading3"/>
        <w:ind w:left="567"/>
      </w:pPr>
      <w:r w:rsidRPr="2B11011B">
        <w:t xml:space="preserve">Modified reporting  </w:t>
      </w:r>
    </w:p>
    <w:p w14:paraId="5FCEAD06" w14:textId="5BCF9DED" w:rsidR="00EA7D97" w:rsidRDefault="004845FE" w:rsidP="00EA7D97">
      <w:pPr>
        <w:pStyle w:val="Simpleliststylelevel1"/>
        <w:numPr>
          <w:ilvl w:val="0"/>
          <w:numId w:val="0"/>
        </w:numPr>
        <w:rPr>
          <w:rFonts w:eastAsia="Arial"/>
          <w:color w:val="auto"/>
        </w:rPr>
      </w:pPr>
      <w:r>
        <w:rPr>
          <w:rFonts w:eastAsia="Arial"/>
          <w:color w:val="auto"/>
        </w:rPr>
        <w:t>S</w:t>
      </w:r>
      <w:r w:rsidR="00EA7D97" w:rsidRPr="2B11011B">
        <w:rPr>
          <w:rFonts w:eastAsia="Arial"/>
          <w:color w:val="auto"/>
        </w:rPr>
        <w:t xml:space="preserve">tudents with diverse learning needs </w:t>
      </w:r>
      <w:r w:rsidR="00072774">
        <w:rPr>
          <w:rFonts w:eastAsia="Arial"/>
          <w:color w:val="auto"/>
        </w:rPr>
        <w:t xml:space="preserve">can </w:t>
      </w:r>
      <w:r w:rsidR="00EA7D97" w:rsidRPr="2B11011B">
        <w:rPr>
          <w:rFonts w:eastAsia="Arial"/>
          <w:color w:val="auto"/>
        </w:rPr>
        <w:t xml:space="preserve">access and participate in the Victorian </w:t>
      </w:r>
      <w:r w:rsidR="00EA7D97">
        <w:rPr>
          <w:rFonts w:eastAsia="Arial"/>
          <w:color w:val="auto"/>
        </w:rPr>
        <w:t>C</w:t>
      </w:r>
      <w:r w:rsidR="00EA7D97" w:rsidRPr="2B11011B">
        <w:rPr>
          <w:rFonts w:eastAsia="Arial"/>
          <w:color w:val="auto"/>
        </w:rPr>
        <w:t xml:space="preserve">urriculum. </w:t>
      </w:r>
    </w:p>
    <w:p w14:paraId="16D0ADDA" w14:textId="5469FC76" w:rsidR="00EA7D97" w:rsidRDefault="00EA7D97" w:rsidP="00EA7D97">
      <w:pPr>
        <w:pStyle w:val="Simpleliststylelevel1"/>
        <w:numPr>
          <w:ilvl w:val="0"/>
          <w:numId w:val="0"/>
        </w:numPr>
        <w:rPr>
          <w:rFonts w:eastAsia="Arial"/>
          <w:color w:val="auto"/>
        </w:rPr>
      </w:pPr>
      <w:r w:rsidRPr="2B11011B">
        <w:rPr>
          <w:rFonts w:eastAsia="Arial"/>
          <w:color w:val="auto"/>
        </w:rPr>
        <w:t xml:space="preserve">In line with regulatory, legislative and system reporting requirements, we work in partnership with students and </w:t>
      </w:r>
      <w:r w:rsidR="00072774">
        <w:rPr>
          <w:rFonts w:eastAsia="Arial"/>
          <w:color w:val="auto"/>
        </w:rPr>
        <w:t>P</w:t>
      </w:r>
      <w:r w:rsidRPr="2B11011B">
        <w:rPr>
          <w:rFonts w:eastAsia="Arial"/>
          <w:color w:val="auto"/>
        </w:rPr>
        <w:t xml:space="preserve">arents through </w:t>
      </w:r>
      <w:r w:rsidR="00072774">
        <w:rPr>
          <w:rFonts w:eastAsia="Arial"/>
          <w:color w:val="auto"/>
        </w:rPr>
        <w:t xml:space="preserve">the </w:t>
      </w:r>
      <w:r w:rsidRPr="2B11011B">
        <w:rPr>
          <w:rFonts w:eastAsia="Arial"/>
          <w:color w:val="auto"/>
        </w:rPr>
        <w:t xml:space="preserve">Program Support Group (PSG) to determine appropriate reporting for students with a </w:t>
      </w:r>
      <w:r w:rsidR="00072774">
        <w:rPr>
          <w:rFonts w:eastAsia="Arial"/>
          <w:color w:val="auto"/>
        </w:rPr>
        <w:t>personalised learning plan (P</w:t>
      </w:r>
      <w:r>
        <w:rPr>
          <w:rFonts w:eastAsia="Arial"/>
          <w:color w:val="auto"/>
        </w:rPr>
        <w:t>LP</w:t>
      </w:r>
      <w:r w:rsidR="00072774">
        <w:rPr>
          <w:rFonts w:eastAsia="Arial"/>
          <w:color w:val="auto"/>
        </w:rPr>
        <w:t>)</w:t>
      </w:r>
      <w:r w:rsidRPr="2B11011B">
        <w:rPr>
          <w:rFonts w:eastAsia="Arial"/>
          <w:color w:val="auto"/>
        </w:rPr>
        <w:t xml:space="preserve">.  </w:t>
      </w:r>
    </w:p>
    <w:p w14:paraId="5EAA4289" w14:textId="77777777" w:rsidR="00EA7D97" w:rsidRDefault="00EA7D97" w:rsidP="00EA7D97">
      <w:pPr>
        <w:pStyle w:val="Simpleliststylelevel1"/>
        <w:numPr>
          <w:ilvl w:val="0"/>
          <w:numId w:val="0"/>
        </w:numPr>
        <w:rPr>
          <w:rFonts w:eastAsia="Arial"/>
          <w:color w:val="auto"/>
        </w:rPr>
      </w:pPr>
      <w:r w:rsidRPr="2B11011B">
        <w:rPr>
          <w:rFonts w:eastAsia="Arial"/>
          <w:color w:val="auto"/>
        </w:rPr>
        <w:t xml:space="preserve">In rare circumstances, a modified report to reflect progress and achievement in relation to the student’s </w:t>
      </w:r>
      <w:proofErr w:type="spellStart"/>
      <w:r w:rsidRPr="2B11011B">
        <w:rPr>
          <w:rFonts w:eastAsia="Arial"/>
          <w:color w:val="auto"/>
        </w:rPr>
        <w:t>individualised</w:t>
      </w:r>
      <w:proofErr w:type="spellEnd"/>
      <w:r w:rsidRPr="2B11011B">
        <w:rPr>
          <w:rFonts w:eastAsia="Arial"/>
          <w:color w:val="auto"/>
        </w:rPr>
        <w:t xml:space="preserve"> program may be most appropriate, regardless of their year level.</w:t>
      </w:r>
    </w:p>
    <w:p w14:paraId="44C76067" w14:textId="148A8430" w:rsidR="00EA7D97" w:rsidRDefault="004845FE" w:rsidP="00EA7D97">
      <w:pPr>
        <w:pStyle w:val="Simpleliststylelevel1"/>
        <w:numPr>
          <w:ilvl w:val="0"/>
          <w:numId w:val="0"/>
        </w:numPr>
        <w:rPr>
          <w:rFonts w:eastAsia="Arial"/>
          <w:color w:val="auto"/>
        </w:rPr>
      </w:pPr>
      <w:r>
        <w:rPr>
          <w:rFonts w:eastAsia="Arial"/>
          <w:color w:val="auto"/>
        </w:rPr>
        <w:t>M</w:t>
      </w:r>
      <w:r w:rsidR="00EA7D97" w:rsidRPr="2B11011B">
        <w:rPr>
          <w:rFonts w:eastAsia="Arial"/>
          <w:color w:val="auto"/>
        </w:rPr>
        <w:t>odified report</w:t>
      </w:r>
      <w:r>
        <w:rPr>
          <w:rFonts w:eastAsia="Arial"/>
          <w:color w:val="auto"/>
        </w:rPr>
        <w:t>s</w:t>
      </w:r>
      <w:r w:rsidR="00EA7D97" w:rsidRPr="2B11011B">
        <w:rPr>
          <w:rFonts w:eastAsia="Arial"/>
          <w:color w:val="auto"/>
        </w:rPr>
        <w:t xml:space="preserve"> for students with diverse learning needs</w:t>
      </w:r>
      <w:r>
        <w:rPr>
          <w:rFonts w:eastAsia="Arial"/>
          <w:color w:val="auto"/>
        </w:rPr>
        <w:t xml:space="preserve"> </w:t>
      </w:r>
      <w:r w:rsidRPr="2B11011B">
        <w:rPr>
          <w:rFonts w:eastAsia="Arial"/>
          <w:color w:val="auto"/>
        </w:rPr>
        <w:t>(i.e. students requiring adjustments and/or students with disability)</w:t>
      </w:r>
      <w:r>
        <w:rPr>
          <w:rFonts w:eastAsia="Arial"/>
          <w:color w:val="auto"/>
        </w:rPr>
        <w:t xml:space="preserve"> are only issued</w:t>
      </w:r>
      <w:r w:rsidR="00EA7D97" w:rsidRPr="2B11011B">
        <w:rPr>
          <w:rFonts w:eastAsia="Arial"/>
          <w:color w:val="auto"/>
        </w:rPr>
        <w:t xml:space="preserve">  with the endorsement of the </w:t>
      </w:r>
      <w:r w:rsidR="00EA7D97">
        <w:rPr>
          <w:rFonts w:eastAsia="Arial"/>
          <w:color w:val="auto"/>
        </w:rPr>
        <w:t>p</w:t>
      </w:r>
      <w:r w:rsidR="00EA7D97" w:rsidRPr="2B11011B">
        <w:rPr>
          <w:rFonts w:eastAsia="Arial"/>
          <w:color w:val="auto"/>
        </w:rPr>
        <w:t xml:space="preserve">rincipal and following consultation with the </w:t>
      </w:r>
      <w:r w:rsidR="00EA7D97">
        <w:rPr>
          <w:rFonts w:eastAsia="Arial"/>
          <w:color w:val="auto"/>
        </w:rPr>
        <w:t xml:space="preserve">parents and/or </w:t>
      </w:r>
      <w:r w:rsidR="00EA7D97" w:rsidRPr="2B11011B">
        <w:rPr>
          <w:rFonts w:eastAsia="Arial"/>
          <w:color w:val="auto"/>
        </w:rPr>
        <w:t xml:space="preserve">student </w:t>
      </w:r>
      <w:r w:rsidR="00EA7D97">
        <w:rPr>
          <w:rFonts w:eastAsia="Arial"/>
          <w:color w:val="auto"/>
        </w:rPr>
        <w:t>as appropriate.</w:t>
      </w:r>
    </w:p>
    <w:p w14:paraId="124BF2A1" w14:textId="77777777" w:rsidR="00EA7D97" w:rsidRPr="00862EA5" w:rsidRDefault="00EA7D97" w:rsidP="00EA7D97">
      <w:pPr>
        <w:pStyle w:val="Heading3"/>
        <w:ind w:left="567"/>
      </w:pPr>
      <w:r w:rsidRPr="00862EA5">
        <w:t>Use of emerging technologies</w:t>
      </w:r>
    </w:p>
    <w:p w14:paraId="6ACB0E70" w14:textId="77777777" w:rsidR="00EA7D97" w:rsidRPr="00862EA5" w:rsidRDefault="00EA7D97" w:rsidP="00EA7D97">
      <w:pPr>
        <w:pStyle w:val="Simpleliststylelevel2"/>
        <w:numPr>
          <w:ilvl w:val="0"/>
          <w:numId w:val="0"/>
        </w:numPr>
        <w:spacing w:after="200"/>
        <w:rPr>
          <w:rFonts w:eastAsiaTheme="minorEastAsia"/>
          <w:color w:val="000000" w:themeColor="text1"/>
        </w:rPr>
      </w:pPr>
      <w:r w:rsidRPr="00862EA5">
        <w:rPr>
          <w:color w:val="auto"/>
        </w:rPr>
        <w:t>When</w:t>
      </w:r>
      <w:r w:rsidRPr="00862EA5">
        <w:rPr>
          <w:rFonts w:eastAsiaTheme="minorEastAsia"/>
          <w:color w:val="000000" w:themeColor="text1"/>
        </w:rPr>
        <w:t xml:space="preserve"> using emerging technologies to generate report comments, we ensure that:</w:t>
      </w:r>
    </w:p>
    <w:p w14:paraId="0AF5C45E" w14:textId="606682CE" w:rsidR="00EA7D97" w:rsidRPr="00862EA5" w:rsidRDefault="00EA7D97" w:rsidP="00EA7D97">
      <w:pPr>
        <w:pStyle w:val="Simpleliststylelevel1"/>
        <w:spacing w:after="0" w:line="259" w:lineRule="auto"/>
        <w:ind w:left="360" w:hanging="360"/>
        <w:rPr>
          <w:color w:val="auto"/>
        </w:rPr>
      </w:pPr>
      <w:r w:rsidRPr="00862EA5">
        <w:rPr>
          <w:rFonts w:eastAsiaTheme="minorEastAsia"/>
          <w:color w:val="000000" w:themeColor="text1"/>
        </w:rPr>
        <w:t xml:space="preserve">tools and services </w:t>
      </w:r>
      <w:proofErr w:type="gramStart"/>
      <w:r w:rsidRPr="00862EA5">
        <w:rPr>
          <w:rFonts w:eastAsiaTheme="minorEastAsia"/>
          <w:color w:val="000000" w:themeColor="text1"/>
        </w:rPr>
        <w:t>used</w:t>
      </w:r>
      <w:proofErr w:type="gramEnd"/>
      <w:r w:rsidRPr="00862EA5">
        <w:rPr>
          <w:rFonts w:eastAsiaTheme="minorEastAsia"/>
          <w:color w:val="000000" w:themeColor="text1"/>
        </w:rPr>
        <w:t xml:space="preserve"> offer </w:t>
      </w:r>
      <w:r w:rsidR="00072774" w:rsidRPr="00862EA5">
        <w:rPr>
          <w:rFonts w:eastAsiaTheme="minorEastAsia"/>
          <w:color w:val="000000" w:themeColor="text1"/>
        </w:rPr>
        <w:t>e</w:t>
      </w:r>
      <w:r w:rsidRPr="00862EA5">
        <w:rPr>
          <w:rFonts w:eastAsiaTheme="minorEastAsia"/>
          <w:color w:val="000000" w:themeColor="text1"/>
        </w:rPr>
        <w:t xml:space="preserve">nterprise </w:t>
      </w:r>
      <w:r w:rsidR="00072774" w:rsidRPr="00862EA5">
        <w:rPr>
          <w:rFonts w:eastAsiaTheme="minorEastAsia"/>
          <w:color w:val="000000" w:themeColor="text1"/>
        </w:rPr>
        <w:t>d</w:t>
      </w:r>
      <w:r w:rsidRPr="00862EA5">
        <w:rPr>
          <w:rFonts w:eastAsiaTheme="minorEastAsia"/>
          <w:color w:val="000000" w:themeColor="text1"/>
        </w:rPr>
        <w:t xml:space="preserve">ata </w:t>
      </w:r>
      <w:r w:rsidR="00072774" w:rsidRPr="00862EA5">
        <w:rPr>
          <w:rFonts w:eastAsiaTheme="minorEastAsia"/>
          <w:color w:val="000000" w:themeColor="text1"/>
        </w:rPr>
        <w:t>p</w:t>
      </w:r>
      <w:r w:rsidRPr="00862EA5">
        <w:rPr>
          <w:rFonts w:eastAsiaTheme="minorEastAsia"/>
          <w:color w:val="000000" w:themeColor="text1"/>
        </w:rPr>
        <w:t xml:space="preserve">rotection. These include [list tools and services used] used for the purpose of [describe how the tools and services are used] </w:t>
      </w:r>
    </w:p>
    <w:p w14:paraId="117B105C" w14:textId="2628B29B" w:rsidR="00EA7D97" w:rsidRPr="00862EA5" w:rsidRDefault="00EA7D97" w:rsidP="00E44BA6">
      <w:pPr>
        <w:pStyle w:val="Simpleliststylelevel1"/>
        <w:spacing w:before="0" w:after="200" w:line="259" w:lineRule="auto"/>
        <w:rPr>
          <w:color w:val="auto"/>
        </w:rPr>
      </w:pPr>
      <w:r w:rsidRPr="00862EA5">
        <w:rPr>
          <w:color w:val="auto"/>
        </w:rPr>
        <w:t xml:space="preserve">any data </w:t>
      </w:r>
      <w:proofErr w:type="gramStart"/>
      <w:r w:rsidRPr="00862EA5">
        <w:rPr>
          <w:color w:val="auto"/>
        </w:rPr>
        <w:t>entered into</w:t>
      </w:r>
      <w:proofErr w:type="gramEnd"/>
      <w:r w:rsidRPr="00862EA5">
        <w:rPr>
          <w:color w:val="auto"/>
        </w:rPr>
        <w:t xml:space="preserve"> an AI service is carefully de-identified.</w:t>
      </w:r>
    </w:p>
    <w:p w14:paraId="67C8382A" w14:textId="77777777" w:rsidR="00EA7D97" w:rsidRPr="0098686C" w:rsidRDefault="00EA7D97" w:rsidP="00EA7D97">
      <w:pPr>
        <w:pStyle w:val="Heading3"/>
        <w:ind w:left="567"/>
      </w:pPr>
      <w:r w:rsidRPr="0098686C">
        <w:t>Special circumstances</w:t>
      </w:r>
      <w:r>
        <w:t xml:space="preserve"> reporting</w:t>
      </w:r>
    </w:p>
    <w:p w14:paraId="071F826C" w14:textId="20FDE56E" w:rsidR="00EA7D97" w:rsidRDefault="00EA7D97" w:rsidP="00EA7D97">
      <w:pPr>
        <w:pStyle w:val="Simpleliststylelevel1"/>
        <w:numPr>
          <w:ilvl w:val="0"/>
          <w:numId w:val="0"/>
        </w:numPr>
        <w:spacing w:before="0" w:line="259" w:lineRule="auto"/>
        <w:ind w:left="-76"/>
        <w:rPr>
          <w:color w:val="auto"/>
        </w:rPr>
      </w:pPr>
      <w:r>
        <w:rPr>
          <w:color w:val="auto"/>
        </w:rPr>
        <w:t xml:space="preserve">Special circumstances reporting may be employed in the following instances: </w:t>
      </w:r>
    </w:p>
    <w:p w14:paraId="5EDB1092" w14:textId="5B77B798" w:rsidR="00EA7D97" w:rsidRPr="004845FE" w:rsidRDefault="00072774" w:rsidP="004845FE">
      <w:pPr>
        <w:pStyle w:val="Simpleliststylelevel1"/>
      </w:pPr>
      <w:r w:rsidRPr="004845FE">
        <w:t>e</w:t>
      </w:r>
      <w:r w:rsidR="00EA7D97" w:rsidRPr="004845FE">
        <w:t>xemption from a curriculum area (applicable only for students with a disability or new arrivals participating in intervention literacy or intensive English instead of a curriculum area during a reporting period)</w:t>
      </w:r>
    </w:p>
    <w:p w14:paraId="151798BE" w14:textId="7CA72120" w:rsidR="00EA7D97" w:rsidRPr="004845FE" w:rsidRDefault="00072774" w:rsidP="004845FE">
      <w:pPr>
        <w:pStyle w:val="Simpleliststylelevel1"/>
      </w:pPr>
      <w:r w:rsidRPr="004845FE">
        <w:t>l</w:t>
      </w:r>
      <w:r w:rsidR="00EA7D97" w:rsidRPr="004845FE">
        <w:t>ate enrolment</w:t>
      </w:r>
    </w:p>
    <w:p w14:paraId="454B737C" w14:textId="782FC9C1" w:rsidR="00EA7D97" w:rsidRPr="004845FE" w:rsidRDefault="00072774" w:rsidP="004845FE">
      <w:pPr>
        <w:pStyle w:val="Simpleliststylelevel1"/>
      </w:pPr>
      <w:r w:rsidRPr="004845FE">
        <w:t>s</w:t>
      </w:r>
      <w:r w:rsidR="00EA7D97" w:rsidRPr="004845FE">
        <w:t>chool refusal/extensive periods of absence</w:t>
      </w:r>
    </w:p>
    <w:p w14:paraId="7A9A3A4E" w14:textId="4D5CACB9" w:rsidR="00EA7D97" w:rsidRPr="004845FE" w:rsidRDefault="00072774" w:rsidP="004845FE">
      <w:pPr>
        <w:pStyle w:val="Simpleliststylelevel1"/>
        <w:spacing w:after="200"/>
      </w:pPr>
      <w:r w:rsidRPr="004845FE">
        <w:t>s</w:t>
      </w:r>
      <w:r w:rsidR="00EA7D97" w:rsidRPr="004845FE">
        <w:t>erious illness</w:t>
      </w:r>
    </w:p>
    <w:p w14:paraId="09BBAF83" w14:textId="77777777" w:rsidR="00EA7D97" w:rsidRDefault="00EA7D97" w:rsidP="00EA7D97">
      <w:pPr>
        <w:pStyle w:val="Simpleliststylelevel1"/>
        <w:numPr>
          <w:ilvl w:val="0"/>
          <w:numId w:val="0"/>
        </w:numPr>
        <w:spacing w:before="0" w:line="259" w:lineRule="auto"/>
        <w:rPr>
          <w:color w:val="auto"/>
        </w:rPr>
      </w:pPr>
      <w:r>
        <w:rPr>
          <w:color w:val="auto"/>
        </w:rPr>
        <w:t>When using s</w:t>
      </w:r>
      <w:r w:rsidRPr="00D61FDD">
        <w:rPr>
          <w:color w:val="auto"/>
        </w:rPr>
        <w:t xml:space="preserve">pecial </w:t>
      </w:r>
      <w:r>
        <w:rPr>
          <w:color w:val="auto"/>
        </w:rPr>
        <w:t>c</w:t>
      </w:r>
      <w:r w:rsidRPr="00D61FDD">
        <w:rPr>
          <w:color w:val="auto"/>
        </w:rPr>
        <w:t xml:space="preserve">ircumstances reporting </w:t>
      </w:r>
      <w:r>
        <w:rPr>
          <w:color w:val="auto"/>
        </w:rPr>
        <w:t xml:space="preserve">for </w:t>
      </w:r>
      <w:r w:rsidRPr="00D61FDD">
        <w:rPr>
          <w:color w:val="auto"/>
        </w:rPr>
        <w:t>prolonged student absences during a semester due to school refusal</w:t>
      </w:r>
      <w:r>
        <w:rPr>
          <w:color w:val="auto"/>
        </w:rPr>
        <w:t xml:space="preserve"> and</w:t>
      </w:r>
      <w:r w:rsidRPr="00D61FDD">
        <w:rPr>
          <w:color w:val="auto"/>
        </w:rPr>
        <w:t xml:space="preserve"> </w:t>
      </w:r>
      <w:r>
        <w:rPr>
          <w:color w:val="auto"/>
        </w:rPr>
        <w:t xml:space="preserve">serious </w:t>
      </w:r>
      <w:r w:rsidRPr="00D61FDD">
        <w:rPr>
          <w:color w:val="auto"/>
        </w:rPr>
        <w:t>illness</w:t>
      </w:r>
      <w:r>
        <w:rPr>
          <w:color w:val="auto"/>
        </w:rPr>
        <w:t xml:space="preserve"> our school will: </w:t>
      </w:r>
    </w:p>
    <w:p w14:paraId="0048DABC" w14:textId="2C915C6F" w:rsidR="00EA7D97" w:rsidRPr="000861B1" w:rsidRDefault="00072774" w:rsidP="00EA7D97">
      <w:pPr>
        <w:pStyle w:val="Simpleliststylelevel1"/>
        <w:ind w:left="360" w:hanging="360"/>
        <w:rPr>
          <w:lang w:eastAsia="en-AU"/>
        </w:rPr>
      </w:pPr>
      <w:r>
        <w:rPr>
          <w:lang w:eastAsia="en-AU"/>
        </w:rPr>
        <w:t>c</w:t>
      </w:r>
      <w:r w:rsidR="00EA7D97" w:rsidRPr="000861B1">
        <w:rPr>
          <w:lang w:eastAsia="en-AU"/>
        </w:rPr>
        <w:t xml:space="preserve">onsult with the </w:t>
      </w:r>
      <w:proofErr w:type="gramStart"/>
      <w:r w:rsidR="00EA7D97" w:rsidRPr="000861B1">
        <w:rPr>
          <w:lang w:eastAsia="en-AU"/>
        </w:rPr>
        <w:t>student</w:t>
      </w:r>
      <w:proofErr w:type="gramEnd"/>
      <w:r w:rsidR="00EA7D97" w:rsidRPr="000861B1">
        <w:rPr>
          <w:lang w:eastAsia="en-AU"/>
        </w:rPr>
        <w:t>, parents, and teachers to address the absence and lack of engagement with the curriculum (as per t</w:t>
      </w:r>
      <w:r w:rsidR="00EA7D97" w:rsidRPr="007A4B7F">
        <w:rPr>
          <w:lang w:eastAsia="en-AU"/>
        </w:rPr>
        <w:t>he</w:t>
      </w:r>
      <w:r w:rsidR="00EA7D97" w:rsidRPr="00072774">
        <w:rPr>
          <w:lang w:eastAsia="en-AU"/>
        </w:rPr>
        <w:t xml:space="preserve"> Responding to Student Absence: Process for MACS schools</w:t>
      </w:r>
      <w:r w:rsidR="00EA7D97">
        <w:rPr>
          <w:lang w:eastAsia="en-AU"/>
        </w:rPr>
        <w:t>)</w:t>
      </w:r>
    </w:p>
    <w:p w14:paraId="05FBFCDF" w14:textId="4DAD63C1" w:rsidR="00EA7D97" w:rsidRDefault="00072774" w:rsidP="00EA7D97">
      <w:pPr>
        <w:pStyle w:val="Simpleliststylelevel1"/>
        <w:ind w:left="360" w:hanging="360"/>
        <w:rPr>
          <w:rFonts w:eastAsia="Arial"/>
          <w:color w:val="auto"/>
        </w:rPr>
      </w:pPr>
      <w:r>
        <w:rPr>
          <w:rFonts w:eastAsia="Arial"/>
          <w:color w:val="auto"/>
        </w:rPr>
        <w:t>e</w:t>
      </w:r>
      <w:r w:rsidR="00EA7D97" w:rsidRPr="0098686C">
        <w:rPr>
          <w:rFonts w:eastAsia="Arial"/>
          <w:color w:val="auto"/>
        </w:rPr>
        <w:t xml:space="preserve">stablish or engage with the student via an </w:t>
      </w:r>
      <w:r w:rsidR="00EA7D97" w:rsidRPr="00072774">
        <w:rPr>
          <w:rFonts w:eastAsia="Arial"/>
        </w:rPr>
        <w:t>absence of learning plan</w:t>
      </w:r>
      <w:r>
        <w:rPr>
          <w:rFonts w:eastAsia="Arial"/>
        </w:rPr>
        <w:t xml:space="preserve"> </w:t>
      </w:r>
      <w:r w:rsidR="00EA7D97" w:rsidRPr="0098686C">
        <w:rPr>
          <w:rFonts w:eastAsia="Arial"/>
          <w:color w:val="auto"/>
        </w:rPr>
        <w:t>during the reporting period</w:t>
      </w:r>
      <w:r w:rsidR="00EA7D97" w:rsidRPr="000064C4">
        <w:rPr>
          <w:rFonts w:eastAsia="Arial"/>
          <w:color w:val="auto"/>
        </w:rPr>
        <w:t xml:space="preserve"> </w:t>
      </w:r>
      <w:r w:rsidR="00EA7D97">
        <w:rPr>
          <w:rFonts w:eastAsia="Arial"/>
          <w:color w:val="auto"/>
        </w:rPr>
        <w:t>w</w:t>
      </w:r>
      <w:r w:rsidR="00EA7D97" w:rsidRPr="0098686C">
        <w:rPr>
          <w:rFonts w:eastAsia="Arial"/>
          <w:color w:val="auto"/>
        </w:rPr>
        <w:t>here appropriat</w:t>
      </w:r>
      <w:r w:rsidR="00EA7D97">
        <w:rPr>
          <w:rFonts w:eastAsia="Arial"/>
          <w:color w:val="auto"/>
        </w:rPr>
        <w:t>e</w:t>
      </w:r>
    </w:p>
    <w:p w14:paraId="2F20AEB0" w14:textId="43E9E7B4" w:rsidR="00EA7D97" w:rsidRPr="0098686C" w:rsidRDefault="00072774" w:rsidP="008F4751">
      <w:pPr>
        <w:pStyle w:val="Simpleliststylelevel1"/>
        <w:spacing w:after="200"/>
        <w:rPr>
          <w:rFonts w:eastAsia="Arial"/>
          <w:color w:val="auto"/>
        </w:rPr>
      </w:pPr>
      <w:r>
        <w:rPr>
          <w:rFonts w:eastAsia="Arial"/>
          <w:color w:val="auto"/>
        </w:rPr>
        <w:t>e</w:t>
      </w:r>
      <w:r w:rsidR="00EA7D97">
        <w:rPr>
          <w:rFonts w:eastAsia="Arial"/>
          <w:color w:val="auto"/>
        </w:rPr>
        <w:t>ngage</w:t>
      </w:r>
      <w:r w:rsidR="00EA7D97" w:rsidRPr="0098686C">
        <w:rPr>
          <w:rFonts w:eastAsia="Arial"/>
          <w:color w:val="auto"/>
        </w:rPr>
        <w:t xml:space="preserve"> </w:t>
      </w:r>
      <w:r w:rsidR="00EA7D97">
        <w:rPr>
          <w:rFonts w:eastAsia="Arial"/>
          <w:color w:val="auto"/>
        </w:rPr>
        <w:t>with the</w:t>
      </w:r>
      <w:r>
        <w:rPr>
          <w:rFonts w:eastAsia="Arial"/>
          <w:color w:val="auto"/>
        </w:rPr>
        <w:t xml:space="preserve"> MACS</w:t>
      </w:r>
      <w:r w:rsidR="00EA7D97">
        <w:rPr>
          <w:rFonts w:eastAsia="Arial"/>
          <w:color w:val="auto"/>
        </w:rPr>
        <w:t xml:space="preserve"> </w:t>
      </w:r>
      <w:r w:rsidR="00EA7D97" w:rsidRPr="0098686C">
        <w:rPr>
          <w:rFonts w:eastAsia="Arial"/>
          <w:color w:val="auto"/>
        </w:rPr>
        <w:t xml:space="preserve">Student Engagement </w:t>
      </w:r>
      <w:r w:rsidR="00EA7D97">
        <w:rPr>
          <w:rFonts w:eastAsia="Arial"/>
          <w:color w:val="auto"/>
        </w:rPr>
        <w:t>unit</w:t>
      </w:r>
      <w:r w:rsidR="00EA7D97" w:rsidRPr="0098686C">
        <w:rPr>
          <w:rFonts w:eastAsia="Arial"/>
          <w:color w:val="auto"/>
        </w:rPr>
        <w:t xml:space="preserve"> for extended prolonged absences. </w:t>
      </w:r>
    </w:p>
    <w:p w14:paraId="3A2A3916" w14:textId="77777777" w:rsidR="00EA7D97" w:rsidRPr="0098686C" w:rsidRDefault="00EA7D97" w:rsidP="00EA7D97">
      <w:pPr>
        <w:pStyle w:val="Simpleliststylelevel1"/>
        <w:numPr>
          <w:ilvl w:val="0"/>
          <w:numId w:val="0"/>
        </w:numPr>
        <w:rPr>
          <w:rFonts w:eastAsia="Arial"/>
          <w:color w:val="auto"/>
        </w:rPr>
      </w:pPr>
      <w:r>
        <w:rPr>
          <w:rFonts w:eastAsia="Arial"/>
          <w:color w:val="auto"/>
        </w:rPr>
        <w:t xml:space="preserve">For all special circumstances reporting: </w:t>
      </w:r>
    </w:p>
    <w:p w14:paraId="00DCCC90" w14:textId="7D1961C2" w:rsidR="00EA7D97" w:rsidRDefault="00072774" w:rsidP="00EA7D97">
      <w:pPr>
        <w:pStyle w:val="Simpleliststylelevel1"/>
        <w:ind w:left="360" w:hanging="360"/>
        <w:rPr>
          <w:rFonts w:eastAsia="Arial"/>
          <w:color w:val="auto"/>
        </w:rPr>
      </w:pPr>
      <w:r>
        <w:rPr>
          <w:rFonts w:eastAsia="Arial"/>
          <w:color w:val="auto"/>
        </w:rPr>
        <w:t>j</w:t>
      </w:r>
      <w:r w:rsidR="00EA7D97" w:rsidRPr="0098686C">
        <w:rPr>
          <w:rFonts w:eastAsia="Arial"/>
          <w:color w:val="auto"/>
        </w:rPr>
        <w:t xml:space="preserve">udgements must still be recorded </w:t>
      </w:r>
    </w:p>
    <w:p w14:paraId="31A057BA" w14:textId="0DED4938" w:rsidR="00EA7D97" w:rsidRPr="0059465A" w:rsidRDefault="00072774" w:rsidP="00EA7D97">
      <w:pPr>
        <w:pStyle w:val="Simpleliststylelevel1"/>
        <w:ind w:left="360" w:hanging="360"/>
        <w:rPr>
          <w:rFonts w:eastAsia="Arial"/>
          <w:color w:val="auto"/>
        </w:rPr>
      </w:pPr>
      <w:r>
        <w:rPr>
          <w:rFonts w:eastAsia="Arial"/>
          <w:color w:val="auto"/>
        </w:rPr>
        <w:lastRenderedPageBreak/>
        <w:t>r</w:t>
      </w:r>
      <w:r w:rsidR="00EA7D97" w:rsidRPr="0098686C">
        <w:rPr>
          <w:rFonts w:eastAsia="Arial"/>
          <w:color w:val="auto"/>
        </w:rPr>
        <w:t xml:space="preserve">ecord the previous judgement for </w:t>
      </w:r>
      <w:r w:rsidR="00EA7D97">
        <w:rPr>
          <w:rFonts w:eastAsia="Arial"/>
          <w:color w:val="auto"/>
        </w:rPr>
        <w:t xml:space="preserve">each </w:t>
      </w:r>
      <w:r w:rsidR="00EA7D97" w:rsidRPr="0098686C">
        <w:rPr>
          <w:rFonts w:eastAsia="Arial"/>
          <w:color w:val="auto"/>
        </w:rPr>
        <w:t xml:space="preserve">specific learning area and specify the reason for special circumstances reporting, i.e. </w:t>
      </w:r>
      <w:r w:rsidR="00EA7D97" w:rsidRPr="004A6A33">
        <w:rPr>
          <w:rFonts w:eastAsia="Arial"/>
          <w:i/>
          <w:iCs/>
          <w:color w:val="auto"/>
        </w:rPr>
        <w:t>school refusal.</w:t>
      </w:r>
      <w:r w:rsidR="00EA7D97" w:rsidRPr="0098686C">
        <w:rPr>
          <w:rFonts w:eastAsia="Arial"/>
          <w:color w:val="auto"/>
        </w:rPr>
        <w:t xml:space="preserve"> </w:t>
      </w:r>
    </w:p>
    <w:p w14:paraId="6F5242E0" w14:textId="2802DB02" w:rsidR="00EA7D97" w:rsidRPr="0098686C" w:rsidRDefault="00072774" w:rsidP="00072774">
      <w:pPr>
        <w:pStyle w:val="Simpleliststylelevel1"/>
        <w:spacing w:after="200"/>
        <w:rPr>
          <w:rFonts w:eastAsia="Arial"/>
          <w:color w:val="auto"/>
        </w:rPr>
      </w:pPr>
      <w:r>
        <w:rPr>
          <w:rFonts w:eastAsia="Arial"/>
          <w:color w:val="auto"/>
        </w:rPr>
        <w:t>i</w:t>
      </w:r>
      <w:r w:rsidR="00EA7D97" w:rsidRPr="0098686C">
        <w:rPr>
          <w:rFonts w:eastAsia="Arial"/>
          <w:color w:val="auto"/>
        </w:rPr>
        <w:t xml:space="preserve">ssue a full report with an attached </w:t>
      </w:r>
      <w:proofErr w:type="gramStart"/>
      <w:r w:rsidR="00EA7D97" w:rsidRPr="0098686C">
        <w:rPr>
          <w:rFonts w:eastAsia="Arial"/>
          <w:color w:val="auto"/>
        </w:rPr>
        <w:t>covering</w:t>
      </w:r>
      <w:proofErr w:type="gramEnd"/>
      <w:r w:rsidR="00EA7D97" w:rsidRPr="0098686C">
        <w:rPr>
          <w:rFonts w:eastAsia="Arial"/>
          <w:color w:val="auto"/>
        </w:rPr>
        <w:t xml:space="preserve"> letter explaining the circumstances under which no progress is shown in some, or all, curriculum areas.</w:t>
      </w:r>
    </w:p>
    <w:p w14:paraId="6EBE885A" w14:textId="77777777" w:rsidR="00EA7D97" w:rsidRPr="00EB07F9" w:rsidRDefault="00EA7D97" w:rsidP="00EA7D97">
      <w:pPr>
        <w:pStyle w:val="Heading2"/>
        <w:rPr>
          <w:rFonts w:eastAsia="Calibri"/>
        </w:rPr>
      </w:pPr>
      <w:r w:rsidRPr="00EB07F9">
        <w:rPr>
          <w:rFonts w:eastAsia="Calibri"/>
        </w:rPr>
        <w:t xml:space="preserve">Reviewing reporting practices </w:t>
      </w:r>
    </w:p>
    <w:p w14:paraId="0025F220" w14:textId="14124550" w:rsidR="00EA7D97" w:rsidRPr="00862EA5" w:rsidRDefault="00072774" w:rsidP="00862EA5">
      <w:pPr>
        <w:pStyle w:val="Bodycopy"/>
      </w:pPr>
      <w:r>
        <w:t xml:space="preserve">Reporting practices are continually </w:t>
      </w:r>
      <w:r w:rsidR="00862EA5">
        <w:t>reviewed.</w:t>
      </w:r>
    </w:p>
    <w:p w14:paraId="3AA0C838" w14:textId="77777777" w:rsidR="00EA7D97" w:rsidRPr="000E2E87" w:rsidRDefault="00EA7D97" w:rsidP="00EA7D97">
      <w:pPr>
        <w:pStyle w:val="Heading2"/>
      </w:pPr>
      <w:r w:rsidRPr="000E2E87">
        <w:t xml:space="preserve">Retention of records  </w:t>
      </w:r>
    </w:p>
    <w:p w14:paraId="452DE249" w14:textId="77777777" w:rsidR="00EA7D97" w:rsidRPr="00882455" w:rsidRDefault="00EA7D97" w:rsidP="00EA7D97">
      <w:pPr>
        <w:pStyle w:val="Simpleliststylelevel1"/>
        <w:numPr>
          <w:ilvl w:val="0"/>
          <w:numId w:val="0"/>
        </w:numPr>
        <w:spacing w:before="200"/>
        <w:rPr>
          <w:rFonts w:eastAsia="Times New Roman"/>
          <w:strike/>
          <w:lang w:eastAsia="en-AU"/>
        </w:rPr>
      </w:pPr>
      <w:r>
        <w:rPr>
          <w:rFonts w:eastAsia="Times New Roman"/>
          <w:lang w:eastAsia="en-AU"/>
        </w:rPr>
        <w:t xml:space="preserve">In </w:t>
      </w:r>
      <w:r>
        <w:t xml:space="preserve">accordance with legislative and regulatory requirements, records of </w:t>
      </w:r>
      <w:r w:rsidRPr="532B6014">
        <w:rPr>
          <w:rFonts w:eastAsia="Times New Roman"/>
          <w:lang w:eastAsia="en-AU"/>
        </w:rPr>
        <w:t xml:space="preserve">individual student assessment and achievement, including school reports, are: </w:t>
      </w:r>
    </w:p>
    <w:p w14:paraId="0C4EF179" w14:textId="78534F72" w:rsidR="00EA7D97" w:rsidRPr="00C375BA" w:rsidRDefault="00EA7D97" w:rsidP="00EA7D97">
      <w:pPr>
        <w:pStyle w:val="Simpleliststylelevel1"/>
        <w:rPr>
          <w:lang w:eastAsia="en-AU"/>
        </w:rPr>
      </w:pPr>
      <w:r>
        <w:rPr>
          <w:lang w:eastAsia="en-AU"/>
        </w:rPr>
        <w:t>r</w:t>
      </w:r>
      <w:r w:rsidRPr="00C375BA">
        <w:rPr>
          <w:lang w:eastAsia="en-AU"/>
        </w:rPr>
        <w:t xml:space="preserve">etained permanently for students of indigenous origin or in out-of-home care </w:t>
      </w:r>
    </w:p>
    <w:p w14:paraId="4B927876" w14:textId="58F49B3F" w:rsidR="00EA7D97" w:rsidRDefault="00EA7D97" w:rsidP="00EA7D97">
      <w:pPr>
        <w:pStyle w:val="Simpleliststylelevel1"/>
        <w:spacing w:after="200"/>
        <w:rPr>
          <w:lang w:eastAsia="en-AU"/>
        </w:rPr>
      </w:pPr>
      <w:r>
        <w:rPr>
          <w:lang w:eastAsia="en-AU"/>
        </w:rPr>
        <w:t>d</w:t>
      </w:r>
      <w:r w:rsidRPr="00C375BA">
        <w:rPr>
          <w:lang w:eastAsia="en-AU"/>
        </w:rPr>
        <w:t>estroyed 75 years from date of birth for other students.</w:t>
      </w:r>
    </w:p>
    <w:p w14:paraId="4C10FB62" w14:textId="77777777" w:rsidR="00EA7D97" w:rsidRPr="007D6B28" w:rsidRDefault="00EA7D97" w:rsidP="00EA7D97">
      <w:pPr>
        <w:pStyle w:val="Heading2"/>
      </w:pPr>
      <w:proofErr w:type="gramStart"/>
      <w:r w:rsidRPr="007D6B28">
        <w:t>Reporting</w:t>
      </w:r>
      <w:proofErr w:type="gramEnd"/>
      <w:r w:rsidRPr="007D6B28">
        <w:t xml:space="preserve"> on school performance </w:t>
      </w:r>
    </w:p>
    <w:p w14:paraId="10133001" w14:textId="7DE7AD9E" w:rsidR="00EA7D97" w:rsidRPr="00C81E44" w:rsidRDefault="004845FE" w:rsidP="008F4751">
      <w:pPr>
        <w:pStyle w:val="Simpleliststylelevel1"/>
        <w:numPr>
          <w:ilvl w:val="0"/>
          <w:numId w:val="0"/>
        </w:numPr>
        <w:rPr>
          <w:color w:val="000000"/>
        </w:rPr>
      </w:pPr>
      <w:r w:rsidRPr="008F4751">
        <w:rPr>
          <w:rStyle w:val="BodycopyChar"/>
        </w:rPr>
        <w:t xml:space="preserve">The Annual Report to the School Community is published annually. This report enables the school community to </w:t>
      </w:r>
      <w:r w:rsidR="00EA7D97" w:rsidRPr="008F4751">
        <w:rPr>
          <w:rStyle w:val="BodycopyChar"/>
        </w:rPr>
        <w:t>monitor</w:t>
      </w:r>
      <w:r w:rsidR="00EA7D97">
        <w:rPr>
          <w:color w:val="000000"/>
        </w:rPr>
        <w:t xml:space="preserve"> </w:t>
      </w:r>
      <w:r>
        <w:rPr>
          <w:color w:val="000000"/>
        </w:rPr>
        <w:t xml:space="preserve">the school’s </w:t>
      </w:r>
      <w:r w:rsidR="00EA7D97">
        <w:rPr>
          <w:color w:val="000000"/>
        </w:rPr>
        <w:t>performance</w:t>
      </w:r>
      <w:r>
        <w:rPr>
          <w:color w:val="000000"/>
        </w:rPr>
        <w:t xml:space="preserve">. The report </w:t>
      </w:r>
      <w:r w:rsidR="00EA7D97">
        <w:rPr>
          <w:color w:val="000000"/>
        </w:rPr>
        <w:t xml:space="preserve">can be accessed on </w:t>
      </w:r>
      <w:r w:rsidR="00862EA5">
        <w:rPr>
          <w:color w:val="000000"/>
        </w:rPr>
        <w:t>the school website</w:t>
      </w:r>
      <w:r w:rsidR="00EA7D97">
        <w:rPr>
          <w:color w:val="000000"/>
        </w:rPr>
        <w:t xml:space="preserve"> and includes:</w:t>
      </w:r>
    </w:p>
    <w:p w14:paraId="4B255647" w14:textId="440C75E8" w:rsidR="00EA7D97" w:rsidRPr="006240C9" w:rsidRDefault="00EA7D97" w:rsidP="00EA7D97">
      <w:pPr>
        <w:pStyle w:val="Simpleliststylelevel1"/>
      </w:pPr>
      <w:r>
        <w:rPr>
          <w:rFonts w:eastAsia="Inter" w:cs="Inter"/>
          <w:lang w:val="en-AU"/>
        </w:rPr>
        <w:t>a</w:t>
      </w:r>
      <w:r w:rsidRPr="00375CA7">
        <w:rPr>
          <w:rFonts w:eastAsia="Inter" w:cs="Inter"/>
          <w:lang w:val="en-AU"/>
        </w:rPr>
        <w:t xml:space="preserve"> description and analysis of student learning outcomes achieved by the school’s students in statewide</w:t>
      </w:r>
      <w:r w:rsidRPr="006240C9">
        <w:t xml:space="preserve"> tests</w:t>
      </w:r>
      <w:r>
        <w:t xml:space="preserve">, national testing programs </w:t>
      </w:r>
      <w:r w:rsidRPr="006240C9">
        <w:t>and examinations in which the school participates</w:t>
      </w:r>
      <w:r>
        <w:t xml:space="preserve"> such as</w:t>
      </w:r>
      <w:r w:rsidRPr="00375CA7">
        <w:rPr>
          <w:rFonts w:eastAsia="Arial"/>
          <w:color w:val="auto"/>
        </w:rPr>
        <w:t xml:space="preserve"> </w:t>
      </w:r>
      <w:r w:rsidRPr="006240C9">
        <w:t>for</w:t>
      </w:r>
      <w:r>
        <w:t>:</w:t>
      </w:r>
    </w:p>
    <w:p w14:paraId="726BB94E" w14:textId="4DE0E5A0" w:rsidR="00EA7D97" w:rsidRPr="006240C9" w:rsidRDefault="00EA7D97" w:rsidP="00EA7D97">
      <w:pPr>
        <w:pStyle w:val="Simpleliststylelevel2"/>
      </w:pPr>
      <w:r>
        <w:t>the current year and</w:t>
      </w:r>
    </w:p>
    <w:p w14:paraId="29B0EB89" w14:textId="76D53511" w:rsidR="00EA7D97" w:rsidRPr="006240C9" w:rsidRDefault="00EA7D97" w:rsidP="00EA7D97">
      <w:pPr>
        <w:pStyle w:val="Simpleliststylelevel2"/>
      </w:pPr>
      <w:r>
        <w:t xml:space="preserve">if the school has been established for more than </w:t>
      </w:r>
      <w:r w:rsidR="004845FE">
        <w:t>two</w:t>
      </w:r>
      <w:r>
        <w:t xml:space="preserve"> years, the previous </w:t>
      </w:r>
      <w:r w:rsidR="004845FE">
        <w:t>two</w:t>
      </w:r>
      <w:r>
        <w:t>2 years; and</w:t>
      </w:r>
    </w:p>
    <w:p w14:paraId="0348A68A" w14:textId="30A6D30A" w:rsidR="00EA7D97" w:rsidRPr="00AF163F" w:rsidRDefault="00EA7D97" w:rsidP="00EA7D97">
      <w:pPr>
        <w:pStyle w:val="Simpleliststylelevel1"/>
      </w:pPr>
      <w:r>
        <w:t xml:space="preserve">a </w:t>
      </w:r>
      <w:r w:rsidRPr="00AF163F">
        <w:t>description and analysis of rates of student attendance for the year, and</w:t>
      </w:r>
    </w:p>
    <w:p w14:paraId="15299F5A" w14:textId="6C61BFE3" w:rsidR="00EA7D97" w:rsidRPr="00AF163F" w:rsidRDefault="00EA7D97" w:rsidP="00EA7D97">
      <w:pPr>
        <w:pStyle w:val="Simpleliststylelevel1"/>
      </w:pPr>
      <w:r>
        <w:t>a</w:t>
      </w:r>
      <w:r w:rsidRPr="00AF163F">
        <w:t xml:space="preserve"> report </w:t>
      </w:r>
      <w:proofErr w:type="gramStart"/>
      <w:r w:rsidRPr="00AF163F">
        <w:t>of</w:t>
      </w:r>
      <w:proofErr w:type="gramEnd"/>
      <w:r w:rsidRPr="00AF163F">
        <w:t xml:space="preserve"> the school's financial activities and</w:t>
      </w:r>
    </w:p>
    <w:p w14:paraId="78D30168" w14:textId="66A4FCD0" w:rsidR="00EA7D97" w:rsidRPr="003A5B77" w:rsidRDefault="00EA7D97" w:rsidP="00EA7D97">
      <w:pPr>
        <w:pStyle w:val="Simpleliststylelevel1"/>
      </w:pPr>
      <w:r>
        <w:t>c</w:t>
      </w:r>
      <w:r w:rsidRPr="00AF163F">
        <w:t>opies of any other reports the school is required to prepare for the school community under any funding agreements</w:t>
      </w:r>
      <w:r>
        <w:t xml:space="preserve"> with the </w:t>
      </w:r>
      <w:r w:rsidR="004845FE">
        <w:t>s</w:t>
      </w:r>
      <w:r>
        <w:t xml:space="preserve">tate or the </w:t>
      </w:r>
      <w:r w:rsidR="004845FE">
        <w:t>federal authorities</w:t>
      </w:r>
      <w:r>
        <w:t>.</w:t>
      </w:r>
    </w:p>
    <w:p w14:paraId="16860605" w14:textId="77777777" w:rsidR="00EA7D97" w:rsidRPr="003A5B77" w:rsidRDefault="00EA7D97" w:rsidP="00EA7D97">
      <w:pPr>
        <w:pStyle w:val="Heading2"/>
      </w:pPr>
      <w:r w:rsidRPr="003A5B77">
        <w:t xml:space="preserve">Professional learning </w:t>
      </w:r>
      <w:r>
        <w:t xml:space="preserve">to support </w:t>
      </w:r>
      <w:r w:rsidRPr="003A5B77">
        <w:t xml:space="preserve">reporting </w:t>
      </w:r>
      <w:r>
        <w:t xml:space="preserve">practices </w:t>
      </w:r>
      <w:r w:rsidRPr="003A5B77">
        <w:t xml:space="preserve"> </w:t>
      </w:r>
    </w:p>
    <w:p w14:paraId="2EA1BE4A" w14:textId="791FECBD" w:rsidR="00EA7D97" w:rsidRDefault="00072774" w:rsidP="00EA7D97">
      <w:pPr>
        <w:pStyle w:val="Simpleliststylelevel2"/>
        <w:numPr>
          <w:ilvl w:val="0"/>
          <w:numId w:val="0"/>
        </w:numPr>
        <w:spacing w:after="200"/>
        <w:rPr>
          <w:color w:val="auto"/>
        </w:rPr>
      </w:pPr>
      <w:r>
        <w:rPr>
          <w:color w:val="000000"/>
        </w:rPr>
        <w:t>W</w:t>
      </w:r>
      <w:r w:rsidR="00EA7D97">
        <w:rPr>
          <w:color w:val="000000"/>
        </w:rPr>
        <w:t>e</w:t>
      </w:r>
      <w:r w:rsidR="00EA7D97" w:rsidRPr="001A0EC3">
        <w:rPr>
          <w:color w:val="auto"/>
        </w:rPr>
        <w:t xml:space="preserve"> are committed to ensuring that our school leaders, teachers and staff with responsibility for assessment and reporting participate in ongoing professional learning related to </w:t>
      </w:r>
      <w:r w:rsidR="00EA7D97">
        <w:rPr>
          <w:color w:val="auto"/>
        </w:rPr>
        <w:t>reporting</w:t>
      </w:r>
      <w:r w:rsidR="00862EA5">
        <w:rPr>
          <w:color w:val="auto"/>
        </w:rPr>
        <w:t>.</w:t>
      </w:r>
    </w:p>
    <w:p w14:paraId="76863888" w14:textId="77777777" w:rsidR="00EA7D97" w:rsidRPr="004622EB" w:rsidRDefault="00EA7D97" w:rsidP="00EA7D97">
      <w:pPr>
        <w:pStyle w:val="Heading2"/>
        <w:rPr>
          <w:rFonts w:eastAsia="MS Gothic"/>
        </w:rPr>
      </w:pPr>
      <w:r w:rsidRPr="004622EB">
        <w:rPr>
          <w:rFonts w:eastAsia="MS Gothic"/>
        </w:rPr>
        <w:t xml:space="preserve">Related </w:t>
      </w:r>
      <w:r>
        <w:rPr>
          <w:rFonts w:eastAsia="MS Gothic"/>
        </w:rPr>
        <w:t>p</w:t>
      </w:r>
      <w:r w:rsidRPr="004622EB">
        <w:rPr>
          <w:rFonts w:eastAsia="MS Gothic"/>
        </w:rPr>
        <w:t>olicies</w:t>
      </w:r>
      <w:r>
        <w:rPr>
          <w:rFonts w:eastAsia="MS Gothic"/>
        </w:rPr>
        <w:t xml:space="preserve"> and documents</w:t>
      </w:r>
    </w:p>
    <w:p w14:paraId="0BB7CA96" w14:textId="77777777" w:rsidR="00EA7D97" w:rsidRPr="00991A83" w:rsidRDefault="00EA7D97" w:rsidP="00EA7D97">
      <w:pPr>
        <w:pStyle w:val="Heading4"/>
      </w:pPr>
      <w:r w:rsidRPr="00991A83">
        <w:t>Related MACS policies and documents</w:t>
      </w:r>
    </w:p>
    <w:p w14:paraId="24E380C2" w14:textId="065F37B8" w:rsidR="00EA7D97" w:rsidRPr="00072774" w:rsidRDefault="00EA7D97" w:rsidP="00072774">
      <w:pPr>
        <w:pStyle w:val="Bodycopy"/>
        <w:contextualSpacing/>
      </w:pPr>
      <w:r w:rsidRPr="00072774">
        <w:t>Curriculum, Assessment and Reporting Policy</w:t>
      </w:r>
      <w:r w:rsidR="008F4751">
        <w:t xml:space="preserve"> for MACS Schools</w:t>
      </w:r>
    </w:p>
    <w:p w14:paraId="46CF6905" w14:textId="25CDDFDA" w:rsidR="00EA7D97" w:rsidRPr="00072774" w:rsidRDefault="00EA7D97" w:rsidP="00072774">
      <w:pPr>
        <w:pStyle w:val="Bodycopy"/>
        <w:contextualSpacing/>
      </w:pPr>
      <w:bookmarkStart w:id="5" w:name="_Hlk201908847"/>
      <w:r w:rsidRPr="00072774">
        <w:t>Religious Education Curriculum for</w:t>
      </w:r>
      <w:r w:rsidR="00AA6E12">
        <w:t xml:space="preserve"> the</w:t>
      </w:r>
      <w:r w:rsidRPr="00072774">
        <w:t xml:space="preserve"> Archdiocese </w:t>
      </w:r>
      <w:r w:rsidR="00AA6E12">
        <w:t>of Melbourne</w:t>
      </w:r>
    </w:p>
    <w:bookmarkEnd w:id="5"/>
    <w:p w14:paraId="1DFCB6CA" w14:textId="77777777" w:rsidR="00EA7D97" w:rsidRPr="00072774" w:rsidRDefault="00EA7D97" w:rsidP="00072774">
      <w:pPr>
        <w:pStyle w:val="Bodycopy"/>
        <w:contextualSpacing/>
      </w:pPr>
      <w:r w:rsidRPr="00072774">
        <w:t xml:space="preserve">Responding to Student Absences Process for MACS schools </w:t>
      </w:r>
    </w:p>
    <w:p w14:paraId="02FD3249" w14:textId="77777777" w:rsidR="00EA7D97" w:rsidRPr="00072774" w:rsidRDefault="00EA7D97" w:rsidP="00072774">
      <w:pPr>
        <w:pStyle w:val="Bodycopy"/>
        <w:contextualSpacing/>
        <w:rPr>
          <w:rStyle w:val="normaltextrun"/>
        </w:rPr>
      </w:pPr>
      <w:r w:rsidRPr="00072774">
        <w:rPr>
          <w:rStyle w:val="normaltextrun"/>
        </w:rPr>
        <w:t>Vision for Instruction</w:t>
      </w:r>
    </w:p>
    <w:p w14:paraId="467ED843" w14:textId="77777777" w:rsidR="00EA7D97" w:rsidRPr="00072774" w:rsidRDefault="00EA7D97" w:rsidP="00072774">
      <w:pPr>
        <w:pStyle w:val="Bodycopy"/>
        <w:contextualSpacing/>
        <w:rPr>
          <w:rStyle w:val="normaltextrun"/>
        </w:rPr>
      </w:pPr>
      <w:r w:rsidRPr="00072774">
        <w:rPr>
          <w:rStyle w:val="normaltextrun"/>
        </w:rPr>
        <w:t xml:space="preserve">Vision for Engagement </w:t>
      </w:r>
    </w:p>
    <w:p w14:paraId="0B3B4F99" w14:textId="77777777" w:rsidR="00EA7D97" w:rsidRPr="006070D9" w:rsidRDefault="00EA7D97" w:rsidP="00EA7D97">
      <w:pPr>
        <w:pStyle w:val="Heading4"/>
      </w:pPr>
      <w:r w:rsidRPr="006070D9">
        <w:t>Resources (external to MACS)</w:t>
      </w:r>
    </w:p>
    <w:p w14:paraId="527128D7" w14:textId="77777777" w:rsidR="007B25C3" w:rsidRPr="007B25C3" w:rsidRDefault="00EA7D97" w:rsidP="007B25C3">
      <w:pPr>
        <w:pStyle w:val="Bodycopy"/>
        <w:contextualSpacing/>
        <w:rPr>
          <w:i/>
          <w:iCs/>
        </w:rPr>
      </w:pPr>
      <w:r w:rsidRPr="00E4623A">
        <w:rPr>
          <w:rFonts w:eastAsia="Arial" w:cs="Arial"/>
        </w:rPr>
        <w:t>Victorian Catholic Education Authority (VCEA)</w:t>
      </w:r>
      <w:r w:rsidR="00072774">
        <w:rPr>
          <w:rFonts w:eastAsia="Arial" w:cs="Arial"/>
        </w:rPr>
        <w:t>.</w:t>
      </w:r>
      <w:r w:rsidRPr="00E4623A">
        <w:rPr>
          <w:rFonts w:eastAsia="Arial" w:cs="Arial"/>
        </w:rPr>
        <w:t xml:space="preserve"> </w:t>
      </w:r>
      <w:hyperlink r:id="rId15" w:tgtFrame="_blank" w:history="1">
        <w:r w:rsidR="00B13CCE" w:rsidRPr="00820E19">
          <w:rPr>
            <w:rStyle w:val="HyperlinkMACSChar"/>
          </w:rPr>
          <w:t>Reporting Student Progress and Achievement Guidelines</w:t>
        </w:r>
      </w:hyperlink>
      <w:r w:rsidR="00B13CCE" w:rsidRPr="00820E19">
        <w:t xml:space="preserve"> (</w:t>
      </w:r>
      <w:r w:rsidR="00B13CCE" w:rsidRPr="007B25C3">
        <w:rPr>
          <w:i/>
          <w:iCs/>
        </w:rPr>
        <w:t>school log in required)</w:t>
      </w:r>
      <w:r w:rsidR="00072774">
        <w:rPr>
          <w:rFonts w:eastAsia="Arial" w:cs="Arial"/>
        </w:rPr>
        <w:br/>
      </w:r>
      <w:r w:rsidRPr="532B6014">
        <w:rPr>
          <w:rFonts w:cs="Arial"/>
        </w:rPr>
        <w:t>Victorian Curriculum and Assessment Authority (VCAA)</w:t>
      </w:r>
      <w:r w:rsidR="00072774">
        <w:rPr>
          <w:rFonts w:cs="Arial"/>
        </w:rPr>
        <w:t>.</w:t>
      </w:r>
      <w:r w:rsidRPr="532B6014">
        <w:rPr>
          <w:rFonts w:cs="Arial"/>
        </w:rPr>
        <w:t xml:space="preserve"> </w:t>
      </w:r>
      <w:hyperlink r:id="rId16" w:history="1">
        <w:r w:rsidR="007B25C3" w:rsidRPr="00962D7F">
          <w:rPr>
            <w:rStyle w:val="HyperlinkMACSChar"/>
          </w:rPr>
          <w:t>F–10 Revised Curriculum Planning and Reporting Guidelines</w:t>
        </w:r>
      </w:hyperlink>
      <w:r w:rsidR="007B25C3" w:rsidRPr="007B25C3">
        <w:rPr>
          <w:i/>
          <w:iCs/>
        </w:rPr>
        <w:t xml:space="preserve"> (general advice only)   </w:t>
      </w:r>
    </w:p>
    <w:p w14:paraId="729A38B6" w14:textId="298D2EF1" w:rsidR="00072774" w:rsidRPr="00B13CCE" w:rsidRDefault="00072774" w:rsidP="00072774">
      <w:pPr>
        <w:pStyle w:val="Bodycopy"/>
        <w:contextualSpacing/>
      </w:pPr>
      <w:r w:rsidRPr="00E4623A">
        <w:rPr>
          <w:rFonts w:eastAsia="Arial" w:cs="Arial"/>
          <w:szCs w:val="20"/>
          <w:lang w:val="en-US"/>
        </w:rPr>
        <w:t>Victorian Registration and Qualifications Authority (VRQA)</w:t>
      </w:r>
      <w:r>
        <w:rPr>
          <w:rFonts w:eastAsia="Arial" w:cs="Arial"/>
          <w:szCs w:val="20"/>
          <w:lang w:val="en-US"/>
        </w:rPr>
        <w:t>.</w:t>
      </w:r>
      <w:r w:rsidRPr="00E4623A">
        <w:rPr>
          <w:rFonts w:eastAsia="Arial" w:cs="Arial"/>
          <w:szCs w:val="20"/>
          <w:lang w:val="en-US"/>
        </w:rPr>
        <w:t xml:space="preserve"> </w:t>
      </w:r>
      <w:r w:rsidRPr="00E4623A">
        <w:rPr>
          <w:rFonts w:eastAsia="Arial" w:cs="Arial"/>
          <w:i/>
          <w:iCs/>
          <w:szCs w:val="20"/>
          <w:lang w:val="en-US"/>
        </w:rPr>
        <w:t xml:space="preserve">Guidelines to the Minimum Standards and Requirements for School Registration </w:t>
      </w:r>
    </w:p>
    <w:p w14:paraId="5AD703F6" w14:textId="77777777" w:rsidR="00862EA5" w:rsidRDefault="00862EA5" w:rsidP="00D3188A">
      <w:pPr>
        <w:pStyle w:val="Heading2"/>
        <w:numPr>
          <w:ilvl w:val="0"/>
          <w:numId w:val="0"/>
        </w:numPr>
        <w:ind w:left="360" w:hanging="360"/>
      </w:pPr>
    </w:p>
    <w:p w14:paraId="3175734A" w14:textId="58CA100F" w:rsidR="005A096B" w:rsidRPr="005F4B09" w:rsidRDefault="005A096B" w:rsidP="00D3188A">
      <w:pPr>
        <w:pStyle w:val="Heading2"/>
        <w:numPr>
          <w:ilvl w:val="0"/>
          <w:numId w:val="0"/>
        </w:numPr>
        <w:ind w:left="360" w:hanging="360"/>
        <w:rPr>
          <w:b/>
        </w:rPr>
      </w:pPr>
      <w:r w:rsidRPr="005F4B09">
        <w:t xml:space="preserve">Policy information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E44BA6" w:rsidRPr="004622EB" w14:paraId="5D8852A4" w14:textId="77777777" w:rsidTr="003A545B">
        <w:trPr>
          <w:trHeight w:val="147"/>
        </w:trPr>
        <w:tc>
          <w:tcPr>
            <w:tcW w:w="2689" w:type="dxa"/>
            <w:shd w:val="clear" w:color="auto" w:fill="0B223E"/>
            <w:tcMar>
              <w:top w:w="28" w:type="dxa"/>
            </w:tcMar>
            <w:vAlign w:val="center"/>
          </w:tcPr>
          <w:p w14:paraId="17CBE636" w14:textId="77777777" w:rsidR="00E44BA6" w:rsidRPr="00607C90"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Approval authority</w:t>
            </w:r>
          </w:p>
        </w:tc>
        <w:tc>
          <w:tcPr>
            <w:tcW w:w="6100" w:type="dxa"/>
            <w:tcMar>
              <w:top w:w="28" w:type="dxa"/>
            </w:tcMar>
            <w:vAlign w:val="center"/>
          </w:tcPr>
          <w:p w14:paraId="044B7306" w14:textId="77777777" w:rsidR="00E44BA6" w:rsidRPr="004622EB"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E44BA6" w:rsidRPr="004622EB" w14:paraId="5713C8F7" w14:textId="77777777" w:rsidTr="003A545B">
        <w:trPr>
          <w:trHeight w:val="147"/>
        </w:trPr>
        <w:tc>
          <w:tcPr>
            <w:tcW w:w="2689" w:type="dxa"/>
            <w:shd w:val="clear" w:color="auto" w:fill="0B223E"/>
            <w:tcMar>
              <w:top w:w="28" w:type="dxa"/>
            </w:tcMar>
            <w:vAlign w:val="center"/>
          </w:tcPr>
          <w:p w14:paraId="51D756E3" w14:textId="77777777" w:rsidR="00E44BA6" w:rsidRPr="00607C90"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Approval date</w:t>
            </w:r>
          </w:p>
        </w:tc>
        <w:tc>
          <w:tcPr>
            <w:tcW w:w="6100" w:type="dxa"/>
            <w:tcMar>
              <w:top w:w="28" w:type="dxa"/>
            </w:tcMar>
            <w:vAlign w:val="center"/>
          </w:tcPr>
          <w:p w14:paraId="4D2D1F3A" w14:textId="77777777" w:rsidR="00E44BA6" w:rsidRPr="004622EB"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11 November 2025</w:t>
            </w:r>
          </w:p>
        </w:tc>
      </w:tr>
      <w:tr w:rsidR="00E44BA6" w:rsidRPr="004622EB" w14:paraId="4BCC9BC5" w14:textId="77777777" w:rsidTr="003A545B">
        <w:trPr>
          <w:trHeight w:val="132"/>
        </w:trPr>
        <w:tc>
          <w:tcPr>
            <w:tcW w:w="2689" w:type="dxa"/>
            <w:shd w:val="clear" w:color="auto" w:fill="0B223E"/>
            <w:tcMar>
              <w:top w:w="28" w:type="dxa"/>
            </w:tcMar>
            <w:vAlign w:val="center"/>
          </w:tcPr>
          <w:p w14:paraId="2D117DDA" w14:textId="77777777" w:rsidR="00E44BA6" w:rsidRPr="00607C90"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Review by</w:t>
            </w:r>
          </w:p>
        </w:tc>
        <w:tc>
          <w:tcPr>
            <w:tcW w:w="6100" w:type="dxa"/>
            <w:tcMar>
              <w:top w:w="28" w:type="dxa"/>
            </w:tcMar>
            <w:vAlign w:val="center"/>
          </w:tcPr>
          <w:p w14:paraId="1315F109" w14:textId="77777777" w:rsidR="00E44BA6" w:rsidRPr="004622EB"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2029</w:t>
            </w:r>
          </w:p>
        </w:tc>
      </w:tr>
      <w:tr w:rsidR="00E44BA6" w:rsidRPr="004622EB" w14:paraId="2EC2E9CF" w14:textId="77777777" w:rsidTr="003A545B">
        <w:trPr>
          <w:trHeight w:val="132"/>
        </w:trPr>
        <w:tc>
          <w:tcPr>
            <w:tcW w:w="2689" w:type="dxa"/>
            <w:shd w:val="clear" w:color="auto" w:fill="0B223E"/>
            <w:tcMar>
              <w:top w:w="28" w:type="dxa"/>
            </w:tcMar>
            <w:vAlign w:val="center"/>
          </w:tcPr>
          <w:p w14:paraId="0380A292" w14:textId="77777777" w:rsidR="00E44BA6" w:rsidRPr="00607C90"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Publication details</w:t>
            </w:r>
          </w:p>
        </w:tc>
        <w:tc>
          <w:tcPr>
            <w:tcW w:w="6100" w:type="dxa"/>
            <w:tcMar>
              <w:top w:w="28" w:type="dxa"/>
            </w:tcMar>
            <w:vAlign w:val="center"/>
          </w:tcPr>
          <w:p w14:paraId="78E971E2" w14:textId="77777777" w:rsidR="00E44BA6" w:rsidRPr="004622EB"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internal school use</w:t>
            </w:r>
          </w:p>
        </w:tc>
      </w:tr>
      <w:tr w:rsidR="00E44BA6" w:rsidRPr="004622EB" w14:paraId="4D6AE9F5" w14:textId="77777777" w:rsidTr="003A545B">
        <w:trPr>
          <w:trHeight w:val="132"/>
        </w:trPr>
        <w:tc>
          <w:tcPr>
            <w:tcW w:w="2689" w:type="dxa"/>
            <w:shd w:val="clear" w:color="auto" w:fill="0B223E"/>
            <w:tcMar>
              <w:top w:w="28" w:type="dxa"/>
            </w:tcMar>
            <w:vAlign w:val="center"/>
          </w:tcPr>
          <w:p w14:paraId="069063AC" w14:textId="77777777" w:rsidR="00E44BA6" w:rsidRPr="00607C90"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100" w:type="dxa"/>
            <w:tcMar>
              <w:top w:w="28" w:type="dxa"/>
            </w:tcMar>
            <w:vAlign w:val="center"/>
          </w:tcPr>
          <w:p w14:paraId="6C4C7D2C" w14:textId="7CEC99B7" w:rsidR="00E44BA6" w:rsidRDefault="002302AE" w:rsidP="003A545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Vice Principal – Learning and Teaching</w:t>
            </w:r>
          </w:p>
        </w:tc>
      </w:tr>
      <w:tr w:rsidR="00E44BA6" w:rsidRPr="004622EB" w14:paraId="1C9F0C93" w14:textId="77777777" w:rsidTr="003A545B">
        <w:trPr>
          <w:trHeight w:val="132"/>
        </w:trPr>
        <w:tc>
          <w:tcPr>
            <w:tcW w:w="2689" w:type="dxa"/>
            <w:shd w:val="clear" w:color="auto" w:fill="0B223E"/>
            <w:tcMar>
              <w:top w:w="28" w:type="dxa"/>
            </w:tcMar>
            <w:vAlign w:val="center"/>
          </w:tcPr>
          <w:p w14:paraId="199E4847" w14:textId="77777777" w:rsidR="00E44BA6"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reviewed on</w:t>
            </w:r>
          </w:p>
        </w:tc>
        <w:tc>
          <w:tcPr>
            <w:tcW w:w="6100" w:type="dxa"/>
            <w:tcMar>
              <w:top w:w="28" w:type="dxa"/>
            </w:tcMar>
            <w:vAlign w:val="center"/>
          </w:tcPr>
          <w:p w14:paraId="68479153" w14:textId="1BD209C7" w:rsidR="00E44BA6" w:rsidRDefault="00E44BA6" w:rsidP="003A545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bl>
    <w:p w14:paraId="08DBA392" w14:textId="77777777" w:rsidR="000B7F88" w:rsidRDefault="000B7F88" w:rsidP="00D55F9F"/>
    <w:p w14:paraId="32B6E54A" w14:textId="433ABB23" w:rsidR="005F4B09" w:rsidRDefault="005F4B09" w:rsidP="004A278F">
      <w:pPr>
        <w:pStyle w:val="Numberedliststylelevel2"/>
        <w:numPr>
          <w:ilvl w:val="0"/>
          <w:numId w:val="0"/>
        </w:numPr>
        <w:ind w:left="907"/>
      </w:pPr>
    </w:p>
    <w:sectPr w:rsidR="005F4B09" w:rsidSect="00484D70">
      <w:footerReference w:type="default" r:id="rId1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2524" w14:textId="77777777" w:rsidR="004F5C79" w:rsidRDefault="004F5C79" w:rsidP="004E5BB0">
      <w:r>
        <w:separator/>
      </w:r>
    </w:p>
  </w:endnote>
  <w:endnote w:type="continuationSeparator" w:id="0">
    <w:p w14:paraId="66E64A62" w14:textId="77777777" w:rsidR="004F5C79" w:rsidRDefault="004F5C79" w:rsidP="004E5BB0">
      <w:r>
        <w:continuationSeparator/>
      </w:r>
    </w:p>
  </w:endnote>
  <w:endnote w:type="continuationNotice" w:id="1">
    <w:p w14:paraId="1181AD3B" w14:textId="77777777" w:rsidR="004F5C79" w:rsidRDefault="004F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1B9E17F6"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3D4944">
      <w:rPr>
        <w:rStyle w:val="FootertextChar"/>
      </w:rPr>
      <w:t>D25/40196</w:t>
    </w:r>
    <w:r w:rsidR="00AA7B7E">
      <w:rPr>
        <w:rStyle w:val="FootertextChar"/>
      </w:rPr>
      <w:t xml:space="preserve"> </w:t>
    </w:r>
    <w:r w:rsidR="002302AE">
      <w:rPr>
        <w:rStyle w:val="FootertextChar"/>
      </w:rPr>
      <w:t xml:space="preserve">Padua College </w:t>
    </w:r>
    <w:r w:rsidR="00072774">
      <w:rPr>
        <w:rStyle w:val="FootertextChar"/>
      </w:rPr>
      <w:t xml:space="preserve">Assessment and Reporting Procedures Years </w:t>
    </w:r>
    <w:r w:rsidR="00AA7B7E">
      <w:rPr>
        <w:rStyle w:val="FootertextChar"/>
      </w:rPr>
      <w:t>7</w:t>
    </w:r>
    <w:r w:rsidR="00072774">
      <w:rPr>
        <w:rStyle w:val="FootertextChar"/>
      </w:rPr>
      <w:t xml:space="preserve"> – 10</w:t>
    </w:r>
    <w:r w:rsidR="00F30B47">
      <w:rPr>
        <w:rStyle w:val="FootertextChar"/>
      </w:rPr>
      <w:t xml:space="preserve"> –</w:t>
    </w:r>
    <w:r w:rsidR="00AA7B7E">
      <w:rPr>
        <w:rStyle w:val="FootertextChar"/>
      </w:rPr>
      <w:t xml:space="preserve"> v1.0 –</w:t>
    </w:r>
    <w:r w:rsidR="00072774">
      <w:rPr>
        <w:rStyle w:val="FootertextChar"/>
      </w:rPr>
      <w:t xml:space="preserve"> 2025</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6B1F" w14:textId="77777777" w:rsidR="004F5C79" w:rsidRDefault="004F5C79" w:rsidP="004E5BB0">
      <w:r>
        <w:separator/>
      </w:r>
    </w:p>
  </w:footnote>
  <w:footnote w:type="continuationSeparator" w:id="0">
    <w:p w14:paraId="36C197B0" w14:textId="77777777" w:rsidR="004F5C79" w:rsidRDefault="004F5C79" w:rsidP="004E5BB0">
      <w:r>
        <w:continuationSeparator/>
      </w:r>
    </w:p>
  </w:footnote>
  <w:footnote w:type="continuationNotice" w:id="1">
    <w:p w14:paraId="5B588A9F" w14:textId="77777777" w:rsidR="004F5C79" w:rsidRDefault="004F5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C984F36"/>
    <w:multiLevelType w:val="hybridMultilevel"/>
    <w:tmpl w:val="FFA0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7D67F0"/>
    <w:multiLevelType w:val="multilevel"/>
    <w:tmpl w:val="08807B40"/>
    <w:styleLink w:val="Style3"/>
    <w:lvl w:ilvl="0">
      <w:start w:val="2"/>
      <w:numFmt w:val="decimal"/>
      <w:lvlText w:val="%1."/>
      <w:lvlJc w:val="left"/>
      <w:pPr>
        <w:ind w:left="1920" w:hanging="360"/>
      </w:pPr>
      <w:rPr>
        <w:rFonts w:ascii="Arial" w:hAnsi="Arial" w:hint="default"/>
        <w:b/>
        <w:i w:val="0"/>
        <w:sz w:val="20"/>
      </w:rPr>
    </w:lvl>
    <w:lvl w:ilvl="1">
      <w:start w:val="1"/>
      <w:numFmt w:val="decimal"/>
      <w:isLgl/>
      <w:lvlText w:val="%1.%2"/>
      <w:lvlJc w:val="left"/>
      <w:pPr>
        <w:ind w:left="720" w:hanging="360"/>
      </w:pPr>
      <w:rPr>
        <w:rFonts w:eastAsia="Inter" w:cs="Inter" w:hint="default"/>
        <w:color w:val="auto"/>
      </w:rPr>
    </w:lvl>
    <w:lvl w:ilvl="2">
      <w:start w:val="1"/>
      <w:numFmt w:val="decimal"/>
      <w:isLgl/>
      <w:lvlText w:val="%1.%2.%3"/>
      <w:lvlJc w:val="left"/>
      <w:pPr>
        <w:ind w:left="1080" w:hanging="720"/>
      </w:pPr>
      <w:rPr>
        <w:rFonts w:eastAsia="Inter" w:cs="Inter" w:hint="default"/>
        <w:color w:val="auto"/>
      </w:rPr>
    </w:lvl>
    <w:lvl w:ilvl="3">
      <w:start w:val="1"/>
      <w:numFmt w:val="decimal"/>
      <w:isLgl/>
      <w:lvlText w:val="%1.%2.%3.%4"/>
      <w:lvlJc w:val="left"/>
      <w:pPr>
        <w:ind w:left="1080" w:hanging="720"/>
      </w:pPr>
      <w:rPr>
        <w:rFonts w:eastAsia="Inter" w:cs="Inter" w:hint="default"/>
        <w:color w:val="auto"/>
      </w:rPr>
    </w:lvl>
    <w:lvl w:ilvl="4">
      <w:start w:val="1"/>
      <w:numFmt w:val="decimal"/>
      <w:isLgl/>
      <w:lvlText w:val="%1.%2.%3.%4.%5"/>
      <w:lvlJc w:val="left"/>
      <w:pPr>
        <w:ind w:left="1440" w:hanging="1080"/>
      </w:pPr>
      <w:rPr>
        <w:rFonts w:eastAsia="Inter" w:cs="Inter" w:hint="default"/>
        <w:color w:val="auto"/>
      </w:rPr>
    </w:lvl>
    <w:lvl w:ilvl="5">
      <w:start w:val="1"/>
      <w:numFmt w:val="decimal"/>
      <w:isLgl/>
      <w:lvlText w:val="%1.%2.%3.%4.%5.%6"/>
      <w:lvlJc w:val="left"/>
      <w:pPr>
        <w:ind w:left="1440" w:hanging="1080"/>
      </w:pPr>
      <w:rPr>
        <w:rFonts w:eastAsia="Inter" w:cs="Inter" w:hint="default"/>
        <w:color w:val="auto"/>
      </w:rPr>
    </w:lvl>
    <w:lvl w:ilvl="6">
      <w:start w:val="1"/>
      <w:numFmt w:val="decimal"/>
      <w:isLgl/>
      <w:lvlText w:val="%1.%2.%3.%4.%5.%6.%7"/>
      <w:lvlJc w:val="left"/>
      <w:pPr>
        <w:ind w:left="1800" w:hanging="1440"/>
      </w:pPr>
      <w:rPr>
        <w:rFonts w:eastAsia="Inter" w:cs="Inter" w:hint="default"/>
        <w:color w:val="auto"/>
      </w:rPr>
    </w:lvl>
    <w:lvl w:ilvl="7">
      <w:start w:val="1"/>
      <w:numFmt w:val="decimal"/>
      <w:isLgl/>
      <w:lvlText w:val="%1.%2.%3.%4.%5.%6.%7.%8"/>
      <w:lvlJc w:val="left"/>
      <w:pPr>
        <w:ind w:left="1800" w:hanging="1440"/>
      </w:pPr>
      <w:rPr>
        <w:rFonts w:eastAsia="Inter" w:cs="Inter" w:hint="default"/>
        <w:color w:val="auto"/>
      </w:rPr>
    </w:lvl>
    <w:lvl w:ilvl="8">
      <w:start w:val="1"/>
      <w:numFmt w:val="decimal"/>
      <w:isLgl/>
      <w:lvlText w:val="%1.%2.%3.%4.%5.%6.%7.%8.%9"/>
      <w:lvlJc w:val="left"/>
      <w:pPr>
        <w:ind w:left="2160" w:hanging="1800"/>
      </w:pPr>
      <w:rPr>
        <w:rFonts w:eastAsia="Inter" w:cs="Inter" w:hint="default"/>
        <w:color w:val="auto"/>
      </w:rPr>
    </w:lvl>
  </w:abstractNum>
  <w:abstractNum w:abstractNumId="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900BD"/>
    <w:multiLevelType w:val="multilevel"/>
    <w:tmpl w:val="8B5CE25C"/>
    <w:styleLink w:val="Style4"/>
    <w:lvl w:ilvl="0">
      <w:start w:val="5"/>
      <w:numFmt w:val="decimal"/>
      <w:lvlText w:val="%1."/>
      <w:lvlJc w:val="left"/>
      <w:pPr>
        <w:ind w:left="1920" w:hanging="360"/>
      </w:pPr>
      <w:rPr>
        <w:rFonts w:ascii="Arial" w:hAnsi="Arial" w:hint="default"/>
        <w:b/>
        <w:i w:val="0"/>
        <w:sz w:val="20"/>
      </w:rPr>
    </w:lvl>
    <w:lvl w:ilvl="1">
      <w:start w:val="1"/>
      <w:numFmt w:val="decimal"/>
      <w:isLgl/>
      <w:lvlText w:val="%1.%2"/>
      <w:lvlJc w:val="left"/>
      <w:pPr>
        <w:ind w:left="720" w:hanging="360"/>
      </w:pPr>
      <w:rPr>
        <w:rFonts w:eastAsia="Inter" w:cs="Inter" w:hint="default"/>
        <w:color w:val="auto"/>
      </w:rPr>
    </w:lvl>
    <w:lvl w:ilvl="2">
      <w:start w:val="1"/>
      <w:numFmt w:val="decimal"/>
      <w:isLgl/>
      <w:lvlText w:val="%1.%2.%3"/>
      <w:lvlJc w:val="left"/>
      <w:pPr>
        <w:ind w:left="1004" w:hanging="720"/>
      </w:pPr>
      <w:rPr>
        <w:rFonts w:eastAsia="Inter" w:cs="Inter" w:hint="default"/>
        <w:b/>
        <w:bCs/>
        <w:color w:val="auto"/>
      </w:rPr>
    </w:lvl>
    <w:lvl w:ilvl="3">
      <w:start w:val="1"/>
      <w:numFmt w:val="decimal"/>
      <w:isLgl/>
      <w:lvlText w:val="%1.%2.%3.%4"/>
      <w:lvlJc w:val="left"/>
      <w:pPr>
        <w:ind w:left="1080" w:hanging="720"/>
      </w:pPr>
      <w:rPr>
        <w:rFonts w:eastAsia="Inter" w:cs="Inter" w:hint="default"/>
        <w:color w:val="auto"/>
      </w:rPr>
    </w:lvl>
    <w:lvl w:ilvl="4">
      <w:start w:val="1"/>
      <w:numFmt w:val="decimal"/>
      <w:isLgl/>
      <w:lvlText w:val="%1.%2.%3.%4.%5"/>
      <w:lvlJc w:val="left"/>
      <w:pPr>
        <w:ind w:left="1440" w:hanging="1080"/>
      </w:pPr>
      <w:rPr>
        <w:rFonts w:eastAsia="Inter" w:cs="Inter" w:hint="default"/>
        <w:color w:val="auto"/>
      </w:rPr>
    </w:lvl>
    <w:lvl w:ilvl="5">
      <w:start w:val="1"/>
      <w:numFmt w:val="decimal"/>
      <w:isLgl/>
      <w:lvlText w:val="%1.%2.%3.%4.%5.%6"/>
      <w:lvlJc w:val="left"/>
      <w:pPr>
        <w:ind w:left="1440" w:hanging="1080"/>
      </w:pPr>
      <w:rPr>
        <w:rFonts w:eastAsia="Inter" w:cs="Inter" w:hint="default"/>
        <w:color w:val="auto"/>
      </w:rPr>
    </w:lvl>
    <w:lvl w:ilvl="6">
      <w:start w:val="1"/>
      <w:numFmt w:val="decimal"/>
      <w:isLgl/>
      <w:lvlText w:val="%1.%2.%3.%4.%5.%6.%7"/>
      <w:lvlJc w:val="left"/>
      <w:pPr>
        <w:ind w:left="1800" w:hanging="1440"/>
      </w:pPr>
      <w:rPr>
        <w:rFonts w:eastAsia="Inter" w:cs="Inter" w:hint="default"/>
        <w:color w:val="auto"/>
      </w:rPr>
    </w:lvl>
    <w:lvl w:ilvl="7">
      <w:start w:val="1"/>
      <w:numFmt w:val="decimal"/>
      <w:isLgl/>
      <w:lvlText w:val="%1.%2.%3.%4.%5.%6.%7.%8"/>
      <w:lvlJc w:val="left"/>
      <w:pPr>
        <w:ind w:left="1800" w:hanging="1440"/>
      </w:pPr>
      <w:rPr>
        <w:rFonts w:eastAsia="Inter" w:cs="Inter" w:hint="default"/>
        <w:color w:val="auto"/>
      </w:rPr>
    </w:lvl>
    <w:lvl w:ilvl="8">
      <w:start w:val="1"/>
      <w:numFmt w:val="decimal"/>
      <w:isLgl/>
      <w:lvlText w:val="%1.%2.%3.%4.%5.%6.%7.%8.%9"/>
      <w:lvlJc w:val="left"/>
      <w:pPr>
        <w:ind w:left="2160" w:hanging="1800"/>
      </w:pPr>
      <w:rPr>
        <w:rFonts w:eastAsia="Inter" w:cs="Inter" w:hint="default"/>
        <w:color w:val="auto"/>
      </w:rPr>
    </w:lvl>
  </w:abstractNum>
  <w:abstractNum w:abstractNumId="8"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11" w15:restartNumberingAfterBreak="0">
    <w:nsid w:val="76EF0388"/>
    <w:multiLevelType w:val="hybridMultilevel"/>
    <w:tmpl w:val="3B2EA3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69867084">
    <w:abstractNumId w:val="0"/>
  </w:num>
  <w:num w:numId="2" w16cid:durableId="1667123945">
    <w:abstractNumId w:val="8"/>
  </w:num>
  <w:num w:numId="3" w16cid:durableId="650135348">
    <w:abstractNumId w:val="2"/>
  </w:num>
  <w:num w:numId="4" w16cid:durableId="772016281">
    <w:abstractNumId w:val="10"/>
  </w:num>
  <w:num w:numId="5" w16cid:durableId="802432169">
    <w:abstractNumId w:val="1"/>
  </w:num>
  <w:num w:numId="6" w16cid:durableId="965045459">
    <w:abstractNumId w:val="3"/>
  </w:num>
  <w:num w:numId="7" w16cid:durableId="1139306491">
    <w:abstractNumId w:val="9"/>
  </w:num>
  <w:num w:numId="8" w16cid:durableId="185944917">
    <w:abstractNumId w:val="6"/>
  </w:num>
  <w:num w:numId="9" w16cid:durableId="1088697018">
    <w:abstractNumId w:val="5"/>
  </w:num>
  <w:num w:numId="10" w16cid:durableId="1286617837">
    <w:abstractNumId w:val="7"/>
  </w:num>
  <w:num w:numId="11" w16cid:durableId="1729839207">
    <w:abstractNumId w:val="11"/>
  </w:num>
  <w:num w:numId="12" w16cid:durableId="34105349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13EC2"/>
    <w:rsid w:val="00025049"/>
    <w:rsid w:val="00026F8F"/>
    <w:rsid w:val="000347BC"/>
    <w:rsid w:val="00037051"/>
    <w:rsid w:val="00042AF8"/>
    <w:rsid w:val="00042BA5"/>
    <w:rsid w:val="00047BB7"/>
    <w:rsid w:val="00054D7A"/>
    <w:rsid w:val="00071416"/>
    <w:rsid w:val="00072774"/>
    <w:rsid w:val="0008293E"/>
    <w:rsid w:val="000901FD"/>
    <w:rsid w:val="00094146"/>
    <w:rsid w:val="000965B5"/>
    <w:rsid w:val="000A22A0"/>
    <w:rsid w:val="000A7E08"/>
    <w:rsid w:val="000B6194"/>
    <w:rsid w:val="000B7F88"/>
    <w:rsid w:val="000D59D5"/>
    <w:rsid w:val="000E69D0"/>
    <w:rsid w:val="000F1718"/>
    <w:rsid w:val="000F253B"/>
    <w:rsid w:val="000F29B5"/>
    <w:rsid w:val="000F45D9"/>
    <w:rsid w:val="000F62B1"/>
    <w:rsid w:val="00101828"/>
    <w:rsid w:val="00105FF5"/>
    <w:rsid w:val="00125B5A"/>
    <w:rsid w:val="00126208"/>
    <w:rsid w:val="00130C34"/>
    <w:rsid w:val="001462FD"/>
    <w:rsid w:val="00156900"/>
    <w:rsid w:val="00162443"/>
    <w:rsid w:val="00184AB6"/>
    <w:rsid w:val="00186093"/>
    <w:rsid w:val="00196D62"/>
    <w:rsid w:val="001B38D8"/>
    <w:rsid w:val="001C214B"/>
    <w:rsid w:val="001C2A8E"/>
    <w:rsid w:val="001D061F"/>
    <w:rsid w:val="001E08B9"/>
    <w:rsid w:val="001F365B"/>
    <w:rsid w:val="0020128A"/>
    <w:rsid w:val="002065D8"/>
    <w:rsid w:val="002302AE"/>
    <w:rsid w:val="00236BDA"/>
    <w:rsid w:val="00244943"/>
    <w:rsid w:val="00252C98"/>
    <w:rsid w:val="002572AF"/>
    <w:rsid w:val="00260CA2"/>
    <w:rsid w:val="0026413B"/>
    <w:rsid w:val="00266C91"/>
    <w:rsid w:val="0026762F"/>
    <w:rsid w:val="00267926"/>
    <w:rsid w:val="00270B12"/>
    <w:rsid w:val="0028746B"/>
    <w:rsid w:val="0029112E"/>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97D78"/>
    <w:rsid w:val="003B4362"/>
    <w:rsid w:val="003B7D60"/>
    <w:rsid w:val="003C1632"/>
    <w:rsid w:val="003C42EF"/>
    <w:rsid w:val="003C6F4C"/>
    <w:rsid w:val="003D18FD"/>
    <w:rsid w:val="003D4944"/>
    <w:rsid w:val="003D7295"/>
    <w:rsid w:val="003F0DC1"/>
    <w:rsid w:val="003F6E0C"/>
    <w:rsid w:val="003F720A"/>
    <w:rsid w:val="00405DF4"/>
    <w:rsid w:val="004119B8"/>
    <w:rsid w:val="0042033F"/>
    <w:rsid w:val="00424C45"/>
    <w:rsid w:val="004328C3"/>
    <w:rsid w:val="00434515"/>
    <w:rsid w:val="0044300A"/>
    <w:rsid w:val="00451DF3"/>
    <w:rsid w:val="00460ABC"/>
    <w:rsid w:val="004622EB"/>
    <w:rsid w:val="00466636"/>
    <w:rsid w:val="00474F50"/>
    <w:rsid w:val="004845FE"/>
    <w:rsid w:val="00484D70"/>
    <w:rsid w:val="0048668B"/>
    <w:rsid w:val="00491BB3"/>
    <w:rsid w:val="00497F3A"/>
    <w:rsid w:val="004A278F"/>
    <w:rsid w:val="004B31FE"/>
    <w:rsid w:val="004B5449"/>
    <w:rsid w:val="004B68FC"/>
    <w:rsid w:val="004C2292"/>
    <w:rsid w:val="004C2689"/>
    <w:rsid w:val="004D41CA"/>
    <w:rsid w:val="004D46B9"/>
    <w:rsid w:val="004D5922"/>
    <w:rsid w:val="004E2A1F"/>
    <w:rsid w:val="004E2C80"/>
    <w:rsid w:val="004E5BB0"/>
    <w:rsid w:val="004F4463"/>
    <w:rsid w:val="004F4FFF"/>
    <w:rsid w:val="004F5C79"/>
    <w:rsid w:val="00504EB8"/>
    <w:rsid w:val="005115B6"/>
    <w:rsid w:val="00525225"/>
    <w:rsid w:val="00533801"/>
    <w:rsid w:val="00553304"/>
    <w:rsid w:val="005576E2"/>
    <w:rsid w:val="00560F6C"/>
    <w:rsid w:val="0057118B"/>
    <w:rsid w:val="005828F9"/>
    <w:rsid w:val="00590FD0"/>
    <w:rsid w:val="005958C1"/>
    <w:rsid w:val="005A07AF"/>
    <w:rsid w:val="005A096B"/>
    <w:rsid w:val="005A3EC6"/>
    <w:rsid w:val="005A6696"/>
    <w:rsid w:val="005B23C6"/>
    <w:rsid w:val="005B2DEB"/>
    <w:rsid w:val="005B6D13"/>
    <w:rsid w:val="005C406A"/>
    <w:rsid w:val="005C7FC4"/>
    <w:rsid w:val="005D3C89"/>
    <w:rsid w:val="005D728A"/>
    <w:rsid w:val="005E2466"/>
    <w:rsid w:val="005E4657"/>
    <w:rsid w:val="005F3889"/>
    <w:rsid w:val="005F4B09"/>
    <w:rsid w:val="005F5A9E"/>
    <w:rsid w:val="0060671D"/>
    <w:rsid w:val="006070D9"/>
    <w:rsid w:val="00617963"/>
    <w:rsid w:val="0062458A"/>
    <w:rsid w:val="006328BD"/>
    <w:rsid w:val="00632D6C"/>
    <w:rsid w:val="00650B92"/>
    <w:rsid w:val="0065366C"/>
    <w:rsid w:val="00666915"/>
    <w:rsid w:val="00674921"/>
    <w:rsid w:val="00680EA9"/>
    <w:rsid w:val="00681BB8"/>
    <w:rsid w:val="00683071"/>
    <w:rsid w:val="006867CE"/>
    <w:rsid w:val="00686C7A"/>
    <w:rsid w:val="00694E91"/>
    <w:rsid w:val="006A15E7"/>
    <w:rsid w:val="006A5070"/>
    <w:rsid w:val="006B1EF2"/>
    <w:rsid w:val="006B2A59"/>
    <w:rsid w:val="006C3DB3"/>
    <w:rsid w:val="006C502B"/>
    <w:rsid w:val="006C59B8"/>
    <w:rsid w:val="006D10B4"/>
    <w:rsid w:val="006D13B3"/>
    <w:rsid w:val="006E4D4C"/>
    <w:rsid w:val="006E4DD9"/>
    <w:rsid w:val="006E7806"/>
    <w:rsid w:val="006F03A2"/>
    <w:rsid w:val="006F3796"/>
    <w:rsid w:val="006F6318"/>
    <w:rsid w:val="00714514"/>
    <w:rsid w:val="00715B28"/>
    <w:rsid w:val="00715DF4"/>
    <w:rsid w:val="007173BE"/>
    <w:rsid w:val="007445A1"/>
    <w:rsid w:val="007458D5"/>
    <w:rsid w:val="007468D3"/>
    <w:rsid w:val="00750AD0"/>
    <w:rsid w:val="00767372"/>
    <w:rsid w:val="007761B6"/>
    <w:rsid w:val="00784988"/>
    <w:rsid w:val="0078635C"/>
    <w:rsid w:val="007B25C3"/>
    <w:rsid w:val="007B28E5"/>
    <w:rsid w:val="007B66A0"/>
    <w:rsid w:val="007C1B17"/>
    <w:rsid w:val="007D5A3B"/>
    <w:rsid w:val="007D7175"/>
    <w:rsid w:val="007D7BE4"/>
    <w:rsid w:val="007E093F"/>
    <w:rsid w:val="007E0A97"/>
    <w:rsid w:val="007E4D93"/>
    <w:rsid w:val="007E6251"/>
    <w:rsid w:val="007E7413"/>
    <w:rsid w:val="0080450A"/>
    <w:rsid w:val="00826490"/>
    <w:rsid w:val="008376F7"/>
    <w:rsid w:val="00840629"/>
    <w:rsid w:val="00862EA5"/>
    <w:rsid w:val="00863F93"/>
    <w:rsid w:val="008675AB"/>
    <w:rsid w:val="00871D19"/>
    <w:rsid w:val="008A6025"/>
    <w:rsid w:val="008C17EE"/>
    <w:rsid w:val="008C2694"/>
    <w:rsid w:val="008C572B"/>
    <w:rsid w:val="008D3DDD"/>
    <w:rsid w:val="008D3ECB"/>
    <w:rsid w:val="008D5A77"/>
    <w:rsid w:val="008F1088"/>
    <w:rsid w:val="008F36F5"/>
    <w:rsid w:val="008F4751"/>
    <w:rsid w:val="008F5D34"/>
    <w:rsid w:val="008F64CF"/>
    <w:rsid w:val="00906CBB"/>
    <w:rsid w:val="009215AF"/>
    <w:rsid w:val="00927B2E"/>
    <w:rsid w:val="0095189B"/>
    <w:rsid w:val="00962D7F"/>
    <w:rsid w:val="00965E07"/>
    <w:rsid w:val="0097154A"/>
    <w:rsid w:val="00971DE4"/>
    <w:rsid w:val="009769EA"/>
    <w:rsid w:val="00982DC0"/>
    <w:rsid w:val="009840A8"/>
    <w:rsid w:val="00991A83"/>
    <w:rsid w:val="00993040"/>
    <w:rsid w:val="00995F0C"/>
    <w:rsid w:val="009A03C2"/>
    <w:rsid w:val="009B5858"/>
    <w:rsid w:val="009C1654"/>
    <w:rsid w:val="009C2AE2"/>
    <w:rsid w:val="009C571B"/>
    <w:rsid w:val="009D1D19"/>
    <w:rsid w:val="009E23A7"/>
    <w:rsid w:val="009E494B"/>
    <w:rsid w:val="009F056A"/>
    <w:rsid w:val="009F327F"/>
    <w:rsid w:val="009F33DC"/>
    <w:rsid w:val="009F3E82"/>
    <w:rsid w:val="00A01515"/>
    <w:rsid w:val="00A11A48"/>
    <w:rsid w:val="00A11B66"/>
    <w:rsid w:val="00A2051D"/>
    <w:rsid w:val="00A253F9"/>
    <w:rsid w:val="00A3011E"/>
    <w:rsid w:val="00A4457D"/>
    <w:rsid w:val="00A5658B"/>
    <w:rsid w:val="00A60C95"/>
    <w:rsid w:val="00A7124B"/>
    <w:rsid w:val="00A84B9E"/>
    <w:rsid w:val="00A84D7C"/>
    <w:rsid w:val="00A86351"/>
    <w:rsid w:val="00AA2FB2"/>
    <w:rsid w:val="00AA6E12"/>
    <w:rsid w:val="00AA7B7E"/>
    <w:rsid w:val="00AB6E57"/>
    <w:rsid w:val="00AC1A05"/>
    <w:rsid w:val="00AC2398"/>
    <w:rsid w:val="00AD21A9"/>
    <w:rsid w:val="00AD2DE7"/>
    <w:rsid w:val="00AD4451"/>
    <w:rsid w:val="00AE4E60"/>
    <w:rsid w:val="00AF2FBE"/>
    <w:rsid w:val="00AF4DA1"/>
    <w:rsid w:val="00B007F5"/>
    <w:rsid w:val="00B0284D"/>
    <w:rsid w:val="00B041E2"/>
    <w:rsid w:val="00B130A2"/>
    <w:rsid w:val="00B13CCE"/>
    <w:rsid w:val="00B144ED"/>
    <w:rsid w:val="00B22D5A"/>
    <w:rsid w:val="00B244EC"/>
    <w:rsid w:val="00B27457"/>
    <w:rsid w:val="00B35D34"/>
    <w:rsid w:val="00B45223"/>
    <w:rsid w:val="00B47164"/>
    <w:rsid w:val="00B76023"/>
    <w:rsid w:val="00B82925"/>
    <w:rsid w:val="00B87735"/>
    <w:rsid w:val="00B87C9D"/>
    <w:rsid w:val="00B909DC"/>
    <w:rsid w:val="00B9604B"/>
    <w:rsid w:val="00BB00FA"/>
    <w:rsid w:val="00BB37B1"/>
    <w:rsid w:val="00BB3EEB"/>
    <w:rsid w:val="00BC1DA8"/>
    <w:rsid w:val="00BC1F3D"/>
    <w:rsid w:val="00BD0B40"/>
    <w:rsid w:val="00BD6DDE"/>
    <w:rsid w:val="00BE3072"/>
    <w:rsid w:val="00BE76F5"/>
    <w:rsid w:val="00BF665B"/>
    <w:rsid w:val="00C0674C"/>
    <w:rsid w:val="00C272AD"/>
    <w:rsid w:val="00C33F6E"/>
    <w:rsid w:val="00C422EE"/>
    <w:rsid w:val="00C43FC8"/>
    <w:rsid w:val="00C5234C"/>
    <w:rsid w:val="00C569F9"/>
    <w:rsid w:val="00C60997"/>
    <w:rsid w:val="00C64C1A"/>
    <w:rsid w:val="00C87A50"/>
    <w:rsid w:val="00CA53C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D0048"/>
    <w:rsid w:val="00DD4747"/>
    <w:rsid w:val="00DE49D1"/>
    <w:rsid w:val="00DF4929"/>
    <w:rsid w:val="00DF67DA"/>
    <w:rsid w:val="00E01983"/>
    <w:rsid w:val="00E0223E"/>
    <w:rsid w:val="00E049BF"/>
    <w:rsid w:val="00E06F77"/>
    <w:rsid w:val="00E077B2"/>
    <w:rsid w:val="00E13A6D"/>
    <w:rsid w:val="00E31EA2"/>
    <w:rsid w:val="00E32662"/>
    <w:rsid w:val="00E40853"/>
    <w:rsid w:val="00E44BA6"/>
    <w:rsid w:val="00E52446"/>
    <w:rsid w:val="00E54846"/>
    <w:rsid w:val="00E63A72"/>
    <w:rsid w:val="00E700B1"/>
    <w:rsid w:val="00E72016"/>
    <w:rsid w:val="00E859CE"/>
    <w:rsid w:val="00E93444"/>
    <w:rsid w:val="00EA5DE5"/>
    <w:rsid w:val="00EA7D97"/>
    <w:rsid w:val="00EB0C6D"/>
    <w:rsid w:val="00EB3120"/>
    <w:rsid w:val="00EB3DC3"/>
    <w:rsid w:val="00EC4680"/>
    <w:rsid w:val="00F219EB"/>
    <w:rsid w:val="00F27E73"/>
    <w:rsid w:val="00F30B47"/>
    <w:rsid w:val="00F31577"/>
    <w:rsid w:val="00F43EE5"/>
    <w:rsid w:val="00F5460D"/>
    <w:rsid w:val="00F6099D"/>
    <w:rsid w:val="00F6627F"/>
    <w:rsid w:val="00F70F3E"/>
    <w:rsid w:val="00F72A8C"/>
    <w:rsid w:val="00F72CA8"/>
    <w:rsid w:val="00F96033"/>
    <w:rsid w:val="00F977C3"/>
    <w:rsid w:val="00FC1E05"/>
    <w:rsid w:val="00FD1C1C"/>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8"/>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character" w:customStyle="1" w:styleId="normaltextrun">
    <w:name w:val="normaltextrun"/>
    <w:basedOn w:val="DefaultParagraphFont"/>
    <w:rsid w:val="00EA7D97"/>
  </w:style>
  <w:style w:type="numbering" w:customStyle="1" w:styleId="Style3">
    <w:name w:val="Style3"/>
    <w:uiPriority w:val="99"/>
    <w:rsid w:val="00EA7D97"/>
    <w:pPr>
      <w:numPr>
        <w:numId w:val="9"/>
      </w:numPr>
    </w:pPr>
  </w:style>
  <w:style w:type="numbering" w:customStyle="1" w:styleId="Style4">
    <w:name w:val="Style4"/>
    <w:uiPriority w:val="99"/>
    <w:rsid w:val="00EA7D9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caa.vic.edu.au/sites/default/files/Documents/viccurric/RevisedF-10CurriculumPlanningReportingGuideline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evn.cecv.catholic.edu.au/Melb/Document-File/Curriculum/Reporting/Revised-Student-Reporting-Guideline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c30843a-a235-4821-97bb-6212fd202b4a" ContentTypeId="0x0101" PreviousValue="false"/>
</file>

<file path=customXml/item4.xml>��< ? x m l   v e r s i o n = " 1 . 0 "   e n c o d i n g = " u t f - 1 6 " ? > < K a p i s h F i l e n a m e T o U r i M a p p i n g s   x m l n s : x s d = " h t t p : / / w w w . w 3 . o r g / 2 0 0 1 / X M L S c h e m a "   x m l n s : x s i = " h t t p : / / w w w . w 3 . o r g / 2 0 0 1 / X M L S c h e m a - i n s t a n c 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3.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4.xml><?xml version="1.0" encoding="utf-8"?>
<ds:datastoreItem xmlns:ds="http://schemas.openxmlformats.org/officeDocument/2006/customXml" ds:itemID="{F9F3A842-7A15-4432-81D4-F5EBCCFFBF3A}">
  <ds:schemaRefs>
    <ds:schemaRef ds:uri="http://www.w3.org/2001/XMLSchema"/>
  </ds:schemaRefs>
</ds:datastoreItem>
</file>

<file path=customXml/itemProps5.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6.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2324</Words>
  <Characters>14087</Characters>
  <Application>Microsoft Office Word</Application>
  <DocSecurity>0</DocSecurity>
  <Lines>281</Lines>
  <Paragraphs>197</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Trista King</cp:lastModifiedBy>
  <cp:revision>5</cp:revision>
  <cp:lastPrinted>2023-01-18T03:18:00Z</cp:lastPrinted>
  <dcterms:created xsi:type="dcterms:W3CDTF">2025-12-03T23:12:00Z</dcterms:created>
  <dcterms:modified xsi:type="dcterms:W3CDTF">2025-12-08T03:03:00Z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